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BAA819">
      <w:pPr>
        <w:jc w:val="center"/>
        <w:outlineLvl w:val="9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36"/>
          <w:szCs w:val="36"/>
          <w:lang w:val="en-US" w:eastAsia="zh-CN"/>
        </w:rPr>
        <w:t>2025年太原国际机场有限责任公司招聘劳务派遣制工作人员笔试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36"/>
          <w:szCs w:val="36"/>
        </w:rPr>
        <w:t>公告</w:t>
      </w:r>
    </w:p>
    <w:p w14:paraId="7139C6B3">
      <w:pPr>
        <w:spacing w:before="0" w:beforeAutospacing="0" w:after="0" w:afterAutospacing="0" w:line="540" w:lineRule="atLeast"/>
        <w:ind w:firstLine="560" w:firstLineChars="200"/>
        <w:jc w:val="center"/>
        <w:outlineLvl w:val="9"/>
        <w:rPr>
          <w:rFonts w:hint="eastAsia"/>
          <w:b w:val="0"/>
          <w:bCs w:val="0"/>
          <w:color w:val="000000"/>
          <w:sz w:val="28"/>
          <w:szCs w:val="28"/>
        </w:rPr>
      </w:pPr>
    </w:p>
    <w:p w14:paraId="6C8690B6">
      <w:pPr>
        <w:spacing w:before="0" w:beforeAutospacing="0" w:after="0" w:afterAutospacing="0" w:line="540" w:lineRule="atLeast"/>
        <w:ind w:firstLine="560" w:firstLineChars="200"/>
        <w:outlineLvl w:val="9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根据《2025年太原国际机场有限责任公司招聘劳务派遣制工作人员公告》有关规定，现将笔试有关事项公告如下：</w:t>
      </w:r>
    </w:p>
    <w:p w14:paraId="59CD3E35">
      <w:pPr>
        <w:ind w:firstLine="562" w:firstLineChars="200"/>
        <w:outlineLvl w:val="9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一、笔试时间地点</w:t>
      </w:r>
    </w:p>
    <w:p w14:paraId="56A19300">
      <w:pPr>
        <w:ind w:firstLine="560" w:firstLineChars="200"/>
        <w:jc w:val="left"/>
        <w:outlineLvl w:val="9"/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考试时间：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20</w:t>
      </w:r>
      <w:r>
        <w:rPr>
          <w:rFonts w:ascii="宋体" w:hAnsi="宋体" w:cs="宋体"/>
          <w:b w:val="0"/>
          <w:bCs w:val="0"/>
          <w:color w:val="000000"/>
          <w:sz w:val="28"/>
          <w:szCs w:val="28"/>
          <w:highlight w:val="none"/>
        </w:rPr>
        <w:t>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日（周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）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下午14：00-15:30</w:t>
      </w:r>
    </w:p>
    <w:p w14:paraId="16AF449E">
      <w:pPr>
        <w:ind w:firstLine="560" w:firstLineChars="200"/>
        <w:jc w:val="left"/>
        <w:outlineLvl w:val="9"/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考试地点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eastAsia="zh-CN"/>
        </w:rPr>
        <w:t>：山西万保人力资源有限公司（太原市万柏林区中海寰宇天下9号楼底商)</w:t>
      </w:r>
    </w:p>
    <w:p w14:paraId="7F8C187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2" w:firstLineChars="200"/>
        <w:outlineLvl w:val="9"/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</w:pP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</w:rPr>
        <w:t>参加笔试人员请登录官网</w: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begin"/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instrText xml:space="preserve"> HYPERLINK "http://www.wonderhr.com/enroll" </w:instrTex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separate"/>
      </w:r>
      <w:r>
        <w:rPr>
          <w:rStyle w:val="11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t>http://www.wonderhr.com/enroll</w: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end"/>
      </w:r>
    </w:p>
    <w:p w14:paraId="5F71495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outlineLvl w:val="9"/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  <w:lang w:val="en-US" w:eastAsia="zh-CN"/>
        </w:rPr>
        <w:t>点击右上角个人手机号找到报名记录</w:t>
      </w: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</w:rPr>
        <w:t>打印准考证</w:t>
      </w: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（</w:t>
      </w: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报名表无需打印</w:t>
      </w: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）</w:t>
      </w:r>
    </w:p>
    <w:p w14:paraId="22C47ED3">
      <w:pPr>
        <w:numPr>
          <w:ilvl w:val="0"/>
          <w:numId w:val="0"/>
        </w:numPr>
        <w:ind w:firstLine="562" w:firstLineChars="200"/>
        <w:outlineLvl w:val="9"/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二、笔试注意事项</w:t>
      </w:r>
    </w:p>
    <w:p w14:paraId="0B3E15AB">
      <w:pPr>
        <w:numPr>
          <w:ilvl w:val="0"/>
          <w:numId w:val="0"/>
        </w:numPr>
        <w:ind w:firstLine="560" w:firstLineChars="200"/>
        <w:outlineLvl w:val="9"/>
        <w:rPr>
          <w:rFonts w:hint="default"/>
          <w:b w:val="0"/>
          <w:bCs w:val="0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笔试人员须13:50到达考场签到，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考试开始30分钟后考生不得进入考场，</w:t>
      </w:r>
      <w:r>
        <w:rPr>
          <w:rFonts w:hint="eastAsia"/>
          <w:sz w:val="28"/>
          <w:szCs w:val="28"/>
          <w:lang w:eastAsia="zh-CN"/>
        </w:rPr>
        <w:t>且视为</w:t>
      </w:r>
      <w:r>
        <w:rPr>
          <w:rFonts w:hint="eastAsia"/>
          <w:sz w:val="28"/>
          <w:szCs w:val="28"/>
          <w:lang w:val="en-US" w:eastAsia="zh-CN"/>
        </w:rPr>
        <w:t>自愿</w:t>
      </w:r>
      <w:r>
        <w:rPr>
          <w:rFonts w:hint="eastAsia"/>
          <w:sz w:val="28"/>
          <w:szCs w:val="28"/>
          <w:lang w:eastAsia="zh-CN"/>
        </w:rPr>
        <w:t>放弃考试资格。</w:t>
      </w:r>
    </w:p>
    <w:p w14:paraId="3E06CFC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outlineLvl w:val="9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2、</w:t>
      </w:r>
      <w:r>
        <w:rPr>
          <w:rFonts w:hint="eastAsia"/>
          <w:b w:val="0"/>
          <w:bCs w:val="0"/>
          <w:color w:val="000000"/>
          <w:sz w:val="28"/>
          <w:szCs w:val="28"/>
        </w:rPr>
        <w:t>笔试人员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b/>
          <w:bCs/>
          <w:color w:val="000000"/>
          <w:sz w:val="28"/>
          <w:szCs w:val="28"/>
          <w:lang w:eastAsia="zh-CN"/>
        </w:rPr>
        <w:t>、准考证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  <w:bookmarkStart w:id="0" w:name="_GoBack"/>
      <w:bookmarkEnd w:id="0"/>
    </w:p>
    <w:p w14:paraId="33BF5ED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outlineLvl w:val="9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3、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费不予退还；</w:t>
      </w:r>
    </w:p>
    <w:p w14:paraId="529FE615">
      <w:pPr>
        <w:ind w:firstLine="560" w:firstLineChars="200"/>
        <w:outlineLvl w:val="9"/>
        <w:rPr>
          <w:rFonts w:hint="eastAsia" w:eastAsia="宋体"/>
          <w:lang w:val="en-US"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根据笔试成绩排名由高到低的顺序，按照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岗位数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:2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的比例确定</w:t>
      </w:r>
      <w:r>
        <w:rPr>
          <w:rFonts w:hint="eastAsia" w:ascii="宋体" w:hAnsi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面试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人员</w:t>
      </w:r>
      <w:r>
        <w:rPr>
          <w:rFonts w:hint="eastAsia" w:ascii="宋体" w:hAnsi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eastAsia="zh-CN"/>
        </w:rPr>
        <w:t>。</w:t>
      </w:r>
    </w:p>
    <w:p w14:paraId="430BA7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outlineLvl w:val="9"/>
        <w:rPr>
          <w:rFonts w:hint="eastAsia" w:ascii="宋体" w:hAnsi="宋体" w:cs="宋体"/>
          <w:b/>
          <w:bCs/>
          <w:color w:val="000000"/>
          <w:sz w:val="28"/>
          <w:szCs w:val="28"/>
        </w:rPr>
      </w:pPr>
    </w:p>
    <w:p w14:paraId="782201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outlineLvl w:val="9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 w14:paraId="141DE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0351-8209398</w:t>
      </w:r>
    </w:p>
    <w:p w14:paraId="09F5A6E2">
      <w:pPr>
        <w:spacing w:before="0" w:beforeAutospacing="0" w:after="0" w:afterAutospacing="0" w:line="540" w:lineRule="atLeast"/>
        <w:ind w:left="4530" w:hanging="2632" w:hangingChars="940"/>
        <w:jc w:val="right"/>
        <w:outlineLvl w:val="9"/>
        <w:rPr>
          <w:rFonts w:hint="eastAsia"/>
          <w:color w:val="000000"/>
          <w:sz w:val="28"/>
          <w:szCs w:val="28"/>
        </w:rPr>
      </w:pPr>
    </w:p>
    <w:p w14:paraId="0593ACFA">
      <w:pPr>
        <w:spacing w:before="0" w:beforeAutospacing="0" w:after="0" w:afterAutospacing="0" w:line="540" w:lineRule="atLeast"/>
        <w:ind w:left="4530" w:hanging="2632" w:hangingChars="940"/>
        <w:jc w:val="right"/>
        <w:outlineLvl w:val="9"/>
        <w:rPr>
          <w:rFonts w:hint="eastAsia"/>
          <w:color w:val="000000"/>
          <w:sz w:val="28"/>
          <w:szCs w:val="28"/>
        </w:rPr>
      </w:pPr>
    </w:p>
    <w:p w14:paraId="42FDF0F1">
      <w:pPr>
        <w:spacing w:before="0" w:beforeAutospacing="0" w:after="0" w:afterAutospacing="0" w:line="540" w:lineRule="atLeast"/>
        <w:ind w:left="4530" w:hanging="2632" w:hangingChars="940"/>
        <w:jc w:val="right"/>
        <w:outlineLvl w:val="9"/>
        <w:rPr>
          <w:rFonts w:hint="eastAsia"/>
          <w:color w:val="000000"/>
          <w:sz w:val="28"/>
          <w:szCs w:val="28"/>
        </w:rPr>
      </w:pPr>
    </w:p>
    <w:p w14:paraId="023C8DA6">
      <w:pPr>
        <w:spacing w:before="0" w:beforeAutospacing="0" w:after="0" w:afterAutospacing="0" w:line="540" w:lineRule="atLeast"/>
        <w:ind w:left="4530" w:hanging="2632" w:hangingChars="940"/>
        <w:jc w:val="right"/>
        <w:outlineLvl w:val="9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 w14:paraId="36405E15">
      <w:pPr>
        <w:spacing w:before="0" w:beforeAutospacing="0" w:after="0" w:afterAutospacing="0" w:line="540" w:lineRule="atLeast"/>
        <w:jc w:val="right"/>
        <w:outlineLvl w:val="9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5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31</w:t>
      </w:r>
      <w:r>
        <w:rPr>
          <w:rFonts w:hint="eastAsia"/>
          <w:color w:val="000000"/>
          <w:sz w:val="28"/>
          <w:szCs w:val="28"/>
        </w:rPr>
        <w:t>日</w:t>
      </w:r>
    </w:p>
    <w:p w14:paraId="76114A30">
      <w:pPr>
        <w:outlineLvl w:val="9"/>
      </w:pPr>
    </w:p>
    <w:p w14:paraId="43AE1AB7">
      <w:pPr>
        <w:bidi w:val="0"/>
        <w:outlineLvl w:val="9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15E2F5F6">
      <w:pPr>
        <w:bidi w:val="0"/>
        <w:outlineLvl w:val="9"/>
        <w:rPr>
          <w:lang w:val="en-US" w:eastAsia="zh-CN"/>
        </w:rPr>
      </w:pPr>
    </w:p>
    <w:p w14:paraId="1481AACF">
      <w:pPr>
        <w:bidi w:val="0"/>
        <w:outlineLvl w:val="9"/>
        <w:rPr>
          <w:rFonts w:hint="eastAsia"/>
          <w:lang w:val="en-US" w:eastAsia="zh-CN"/>
        </w:rPr>
      </w:pPr>
    </w:p>
    <w:p w14:paraId="47C89AB6">
      <w:pPr>
        <w:bidi w:val="0"/>
        <w:outlineLvl w:val="9"/>
        <w:rPr>
          <w:rFonts w:hint="eastAsia"/>
          <w:lang w:val="en-US" w:eastAsia="zh-CN"/>
        </w:rPr>
      </w:pPr>
    </w:p>
    <w:p w14:paraId="3D777045">
      <w:pPr>
        <w:bidi w:val="0"/>
        <w:outlineLvl w:val="9"/>
        <w:rPr>
          <w:rFonts w:hint="eastAsia"/>
          <w:lang w:val="en-US" w:eastAsia="zh-CN"/>
        </w:rPr>
      </w:pPr>
    </w:p>
    <w:p w14:paraId="59C4387C">
      <w:pPr>
        <w:bidi w:val="0"/>
        <w:outlineLvl w:val="9"/>
        <w:rPr>
          <w:rFonts w:hint="eastAsia"/>
          <w:lang w:val="en-US" w:eastAsia="zh-CN"/>
        </w:rPr>
      </w:pPr>
    </w:p>
    <w:p w14:paraId="2B68B021">
      <w:pPr>
        <w:bidi w:val="0"/>
        <w:outlineLvl w:val="9"/>
        <w:rPr>
          <w:rFonts w:hint="eastAsia"/>
          <w:lang w:val="en-US" w:eastAsia="zh-CN"/>
        </w:rPr>
      </w:pPr>
    </w:p>
    <w:p w14:paraId="3D342AF8">
      <w:pPr>
        <w:bidi w:val="0"/>
        <w:outlineLvl w:val="9"/>
        <w:rPr>
          <w:rFonts w:hint="eastAsia"/>
          <w:lang w:val="en-US" w:eastAsia="zh-CN"/>
        </w:rPr>
      </w:pPr>
    </w:p>
    <w:p w14:paraId="04697066">
      <w:pPr>
        <w:bidi w:val="0"/>
        <w:outlineLvl w:val="9"/>
        <w:rPr>
          <w:rFonts w:hint="eastAsia"/>
          <w:lang w:val="en-US" w:eastAsia="zh-CN"/>
        </w:rPr>
      </w:pPr>
    </w:p>
    <w:p w14:paraId="1FCF3A2D">
      <w:pPr>
        <w:bidi w:val="0"/>
        <w:outlineLvl w:val="9"/>
        <w:rPr>
          <w:rFonts w:hint="eastAsia"/>
          <w:lang w:val="en-US" w:eastAsia="zh-CN"/>
        </w:rPr>
      </w:pPr>
    </w:p>
    <w:p w14:paraId="496EF09A">
      <w:pPr>
        <w:bidi w:val="0"/>
        <w:outlineLvl w:val="9"/>
        <w:rPr>
          <w:rFonts w:hint="eastAsia"/>
          <w:lang w:val="en-US" w:eastAsia="zh-CN"/>
        </w:rPr>
      </w:pPr>
    </w:p>
    <w:p w14:paraId="6289A774">
      <w:pPr>
        <w:bidi w:val="0"/>
        <w:outlineLvl w:val="9"/>
        <w:rPr>
          <w:rFonts w:hint="eastAsia"/>
          <w:lang w:val="en-US" w:eastAsia="zh-CN"/>
        </w:rPr>
      </w:pPr>
    </w:p>
    <w:p w14:paraId="4A1B5F9E">
      <w:pPr>
        <w:bidi w:val="0"/>
        <w:outlineLvl w:val="9"/>
        <w:rPr>
          <w:rFonts w:hint="eastAsia"/>
          <w:lang w:val="en-US" w:eastAsia="zh-CN"/>
        </w:rPr>
      </w:pPr>
    </w:p>
    <w:p w14:paraId="330E2F75">
      <w:pPr>
        <w:bidi w:val="0"/>
        <w:outlineLvl w:val="9"/>
        <w:rPr>
          <w:rFonts w:hint="eastAsia"/>
          <w:lang w:val="en-US" w:eastAsia="zh-CN"/>
        </w:rPr>
      </w:pPr>
    </w:p>
    <w:p w14:paraId="057380D5">
      <w:pPr>
        <w:tabs>
          <w:tab w:val="left" w:pos="973"/>
        </w:tabs>
        <w:bidi w:val="0"/>
        <w:jc w:val="left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 w14:paraId="215A6991">
      <w:pPr>
        <w:pStyle w:val="12"/>
        <w:outlineLvl w:val="9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FiOGE2ZmQ4YjJmNWZlMTRkMjA5ZWU4ZTgxYjM0OTAifQ=="/>
  </w:docVars>
  <w:rsids>
    <w:rsidRoot w:val="6C576DC9"/>
    <w:rsid w:val="01551C3E"/>
    <w:rsid w:val="02203B3A"/>
    <w:rsid w:val="03237D85"/>
    <w:rsid w:val="05C84C14"/>
    <w:rsid w:val="06497B03"/>
    <w:rsid w:val="06757B1A"/>
    <w:rsid w:val="073673C3"/>
    <w:rsid w:val="08C80798"/>
    <w:rsid w:val="0C376D3A"/>
    <w:rsid w:val="0E145680"/>
    <w:rsid w:val="0E1C3F28"/>
    <w:rsid w:val="0E6E3645"/>
    <w:rsid w:val="10466E42"/>
    <w:rsid w:val="10CD501D"/>
    <w:rsid w:val="15381AA9"/>
    <w:rsid w:val="15CC22D2"/>
    <w:rsid w:val="18300B23"/>
    <w:rsid w:val="19D035EC"/>
    <w:rsid w:val="1D327920"/>
    <w:rsid w:val="209149B9"/>
    <w:rsid w:val="2B886128"/>
    <w:rsid w:val="2C551F68"/>
    <w:rsid w:val="2C9F3DF5"/>
    <w:rsid w:val="2CDD0221"/>
    <w:rsid w:val="322746E6"/>
    <w:rsid w:val="325F1951"/>
    <w:rsid w:val="32F81B38"/>
    <w:rsid w:val="337551E4"/>
    <w:rsid w:val="358B1D54"/>
    <w:rsid w:val="3D810B66"/>
    <w:rsid w:val="3FF66F15"/>
    <w:rsid w:val="419E6238"/>
    <w:rsid w:val="420D408B"/>
    <w:rsid w:val="42DC0E80"/>
    <w:rsid w:val="4367430C"/>
    <w:rsid w:val="498D1081"/>
    <w:rsid w:val="4F1D0E94"/>
    <w:rsid w:val="50B22EF2"/>
    <w:rsid w:val="520C11B3"/>
    <w:rsid w:val="538152AB"/>
    <w:rsid w:val="54F31E22"/>
    <w:rsid w:val="55DB79EC"/>
    <w:rsid w:val="57B95737"/>
    <w:rsid w:val="5B351579"/>
    <w:rsid w:val="5F5F0972"/>
    <w:rsid w:val="5F7C1F3A"/>
    <w:rsid w:val="5F9F6ABF"/>
    <w:rsid w:val="637E5740"/>
    <w:rsid w:val="64597065"/>
    <w:rsid w:val="65545118"/>
    <w:rsid w:val="65EF77B5"/>
    <w:rsid w:val="666D7E19"/>
    <w:rsid w:val="666F5E1C"/>
    <w:rsid w:val="6A5B57E0"/>
    <w:rsid w:val="6A753F10"/>
    <w:rsid w:val="6C453A90"/>
    <w:rsid w:val="6C576DC9"/>
    <w:rsid w:val="6D266F73"/>
    <w:rsid w:val="6DCF24D4"/>
    <w:rsid w:val="6EF410D7"/>
    <w:rsid w:val="6F87568E"/>
    <w:rsid w:val="720E00CA"/>
    <w:rsid w:val="76C02780"/>
    <w:rsid w:val="790D6140"/>
    <w:rsid w:val="79756206"/>
    <w:rsid w:val="7D5D2E53"/>
    <w:rsid w:val="7F60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autoRedefine/>
    <w:qFormat/>
    <w:uiPriority w:val="0"/>
    <w:pPr>
      <w:spacing w:after="120" w:afterLines="0" w:afterAutospacing="0"/>
    </w:pPr>
  </w:style>
  <w:style w:type="paragraph" w:styleId="5">
    <w:name w:val="Body Text 2"/>
    <w:basedOn w:val="1"/>
    <w:next w:val="6"/>
    <w:autoRedefine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6">
    <w:name w:val="toc 9"/>
    <w:basedOn w:val="1"/>
    <w:next w:val="1"/>
    <w:autoRedefine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autoRedefine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449</Words>
  <Characters>487</Characters>
  <Lines>0</Lines>
  <Paragraphs>0</Paragraphs>
  <TotalTime>4</TotalTime>
  <ScaleCrop>false</ScaleCrop>
  <LinksUpToDate>false</LinksUpToDate>
  <CharactersWithSpaces>489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2022-05-18T01:45:00Z</dcterms:created>
  <dc:creator>Administrator</dc:creator>
  <cp:lastModifiedBy>Cici</cp:lastModifiedBy>
  <dcterms:modified xsi:type="dcterms:W3CDTF">2025-03-31T02:07:13Z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4E0296CA9F204999859B426788B103BC_13</vt:lpwstr>
  </property>
  <property fmtid="{D5CDD505-2E9C-101B-9397-08002B2CF9AE}" pid="4" name="KSOTemplateDocerSaveRecord">
    <vt:lpwstr>eyJoZGlkIjoiZTU4ZTdkYWJlM2JhMmJjZmIxZTEzYWNmOGJhN2RjYzciLCJ1c2VySWQiOiIzNjk0MjE3ODgifQ==</vt:lpwstr>
  </property>
</Properties>
</file>