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Style w:val="9"/>
          <w:rFonts w:hint="eastAsia" w:ascii="方正小标宋简体" w:hAnsi="方正小标宋简体" w:eastAsia="方正小标宋简体" w:cs="方正小标宋简体"/>
          <w:b w:val="0"/>
          <w:bCs w:val="0"/>
          <w:kern w:val="0"/>
          <w:sz w:val="44"/>
          <w:szCs w:val="44"/>
          <w:highlight w:val="none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Style w:val="9"/>
          <w:rFonts w:hint="eastAsia" w:ascii="方正小标宋简体" w:hAnsi="方正小标宋简体" w:eastAsia="方正小标宋简体" w:cs="方正小标宋简体"/>
          <w:b w:val="0"/>
          <w:bCs w:val="0"/>
          <w:kern w:val="0"/>
          <w:sz w:val="44"/>
          <w:szCs w:val="44"/>
          <w:highlight w:val="none"/>
          <w:lang w:val="en-US" w:eastAsia="zh-CN" w:bidi="ar"/>
        </w:rPr>
      </w:pPr>
      <w:r>
        <w:rPr>
          <w:rStyle w:val="9"/>
          <w:rFonts w:hint="eastAsia" w:ascii="方正小标宋简体" w:hAnsi="方正小标宋简体" w:eastAsia="方正小标宋简体" w:cs="方正小标宋简体"/>
          <w:b w:val="0"/>
          <w:bCs w:val="0"/>
          <w:kern w:val="0"/>
          <w:sz w:val="44"/>
          <w:szCs w:val="44"/>
          <w:highlight w:val="none"/>
          <w:lang w:val="en-US" w:eastAsia="zh-CN" w:bidi="ar"/>
        </w:rPr>
        <w:t>2022年太原市投资和预算评审中心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Style w:val="9"/>
          <w:rFonts w:hint="eastAsia" w:ascii="方正小标宋简体" w:hAnsi="方正小标宋简体" w:eastAsia="方正小标宋简体" w:cs="方正小标宋简体"/>
          <w:b w:val="0"/>
          <w:bCs w:val="0"/>
          <w:kern w:val="0"/>
          <w:sz w:val="44"/>
          <w:szCs w:val="44"/>
          <w:highlight w:val="none"/>
          <w:lang w:val="en-US" w:eastAsia="zh-CN" w:bidi="ar"/>
        </w:rPr>
      </w:pPr>
      <w:r>
        <w:rPr>
          <w:rStyle w:val="9"/>
          <w:rFonts w:hint="eastAsia" w:ascii="方正小标宋简体" w:hAnsi="方正小标宋简体" w:eastAsia="方正小标宋简体" w:cs="方正小标宋简体"/>
          <w:b w:val="0"/>
          <w:bCs w:val="0"/>
          <w:kern w:val="0"/>
          <w:sz w:val="44"/>
          <w:szCs w:val="44"/>
          <w:highlight w:val="none"/>
          <w:lang w:val="en-US" w:eastAsia="zh-CN" w:bidi="ar"/>
        </w:rPr>
        <w:t>公开招聘劳务派遣制工作人员公告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jc w:val="left"/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 w:bidi="ar"/>
        </w:rPr>
      </w:pP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jc w:val="left"/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 w:bidi="ar"/>
        </w:rPr>
        <w:t>太原市投资和预算评审中心现因工作需要，委托山西万保人力资源有限公司公开招聘35名劳务派遣制工作人员，现将有关事项公告如下：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jc w:val="left"/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-SA"/>
        </w:rPr>
        <w:t>一、招聘原则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jc w:val="left"/>
        <w:rPr>
          <w:rFonts w:hint="default" w:ascii="仿宋" w:hAnsi="仿宋" w:eastAsia="仿宋" w:cs="仿宋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 w:bidi="ar"/>
        </w:rPr>
        <w:t xml:space="preserve"> 公开报名、公平竞争、择优聘用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jc w:val="left"/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highlight w:val="none"/>
          <w:lang w:val="en-US" w:eastAsia="zh-CN" w:bidi="ar-SA"/>
        </w:rPr>
        <w:t>二、用工形式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jc w:val="left"/>
        <w:rPr>
          <w:rFonts w:ascii="仿宋" w:hAnsi="仿宋" w:eastAsia="仿宋" w:cs="仿宋_GB2312"/>
          <w:highlight w:val="none"/>
        </w:rPr>
      </w:pP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 w:bidi="ar"/>
        </w:rPr>
        <w:t>用工为劳务派遣形式。被派遣人员与山西万保人力资源有限公司签订《劳务派遣合同》，经测评合格后派遣至太原市投资和预算评审中心从事财</w:t>
      </w:r>
      <w:r>
        <w:rPr>
          <w:rFonts w:hint="eastAsia" w:ascii="仿宋" w:hAnsi="仿宋" w:eastAsia="仿宋" w:cs="仿宋_GB2312"/>
          <w:highlight w:val="none"/>
          <w:lang w:val="en-US" w:eastAsia="zh-CN"/>
        </w:rPr>
        <w:t>政评审工作。</w:t>
      </w:r>
    </w:p>
    <w:p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0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highlight w:val="none"/>
        </w:rPr>
        <w:t>三、招聘条件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textAlignment w:val="auto"/>
        <w:rPr>
          <w:rFonts w:hint="eastAsia" w:ascii="仿宋" w:hAnsi="仿宋" w:eastAsia="仿宋" w:cs="仿宋"/>
          <w:color w:val="000000"/>
          <w:highlight w:val="none"/>
        </w:rPr>
      </w:pPr>
      <w:r>
        <w:rPr>
          <w:rFonts w:hint="eastAsia" w:ascii="仿宋" w:hAnsi="仿宋" w:eastAsia="仿宋" w:cs="仿宋"/>
          <w:color w:val="000000"/>
          <w:highlight w:val="none"/>
        </w:rPr>
        <w:t>（一）报名人员应当具备以下条件：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rPr>
          <w:rFonts w:hint="eastAsia" w:ascii="仿宋" w:hAnsi="仿宋" w:eastAsia="仿宋" w:cs="仿宋"/>
          <w:highlight w:val="none"/>
          <w:lang w:val="en-US" w:eastAsia="zh-CN"/>
        </w:rPr>
      </w:pPr>
      <w:r>
        <w:rPr>
          <w:rFonts w:hint="eastAsia" w:ascii="仿宋" w:hAnsi="仿宋" w:eastAsia="仿宋" w:cs="仿宋"/>
          <w:highlight w:val="none"/>
          <w:lang w:val="en-US" w:eastAsia="zh-CN"/>
        </w:rPr>
        <w:t>1.拥护中华人民共和国宪法和法律，拥护党的路线、方针、政策，政治立场坚定，作风正派，责任心强，能吃苦耐劳，严于律己，具有良好的团结协作意识，能适应岗位工作需要；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rPr>
          <w:rFonts w:hint="eastAsia" w:ascii="仿宋" w:hAnsi="仿宋" w:eastAsia="仿宋" w:cs="仿宋"/>
          <w:highlight w:val="none"/>
          <w:lang w:val="en-US" w:eastAsia="zh-CN"/>
        </w:rPr>
      </w:pPr>
      <w:r>
        <w:rPr>
          <w:rFonts w:hint="eastAsia" w:ascii="仿宋" w:hAnsi="仿宋" w:eastAsia="仿宋" w:cs="仿宋"/>
          <w:highlight w:val="none"/>
          <w:lang w:val="en-US" w:eastAsia="zh-CN"/>
        </w:rPr>
        <w:t>2.要求年龄在40周岁以下，身体健康；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rPr>
          <w:rFonts w:hint="eastAsia" w:ascii="仿宋" w:hAnsi="仿宋" w:eastAsia="仿宋" w:cs="仿宋"/>
          <w:highlight w:val="none"/>
          <w:lang w:val="en-US" w:eastAsia="zh-CN"/>
        </w:rPr>
      </w:pPr>
      <w:r>
        <w:rPr>
          <w:rFonts w:hint="eastAsia" w:ascii="仿宋" w:hAnsi="仿宋" w:eastAsia="仿宋" w:cs="仿宋"/>
          <w:highlight w:val="none"/>
          <w:lang w:val="en-US" w:eastAsia="zh-CN"/>
        </w:rPr>
        <w:t>3.全日制大学本科及以上学历，具有注册造价师、注册会计师资格的优先；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rPr>
          <w:rFonts w:hint="eastAsia" w:ascii="仿宋" w:hAnsi="仿宋" w:eastAsia="仿宋" w:cs="仿宋"/>
          <w:highlight w:val="none"/>
          <w:lang w:val="en-US" w:eastAsia="zh-CN"/>
        </w:rPr>
      </w:pPr>
      <w:r>
        <w:rPr>
          <w:rFonts w:hint="eastAsia" w:ascii="仿宋" w:hAnsi="仿宋" w:eastAsia="仿宋" w:cs="仿宋"/>
          <w:highlight w:val="none"/>
          <w:lang w:val="en-US" w:eastAsia="zh-CN"/>
        </w:rPr>
        <w:t>4.服从单位安排；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rPr>
          <w:rFonts w:hint="eastAsia" w:ascii="仿宋" w:hAnsi="仿宋" w:eastAsia="仿宋" w:cs="仿宋"/>
          <w:highlight w:val="none"/>
          <w:lang w:val="en-US" w:eastAsia="zh-CN"/>
        </w:rPr>
      </w:pPr>
      <w:r>
        <w:rPr>
          <w:rFonts w:hint="eastAsia" w:ascii="仿宋" w:hAnsi="仿宋" w:eastAsia="仿宋" w:cs="仿宋"/>
          <w:highlight w:val="none"/>
          <w:lang w:val="en-US" w:eastAsia="zh-CN"/>
        </w:rPr>
        <w:t>5.符合招聘岗位所需任职资格要求；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textAlignment w:val="auto"/>
        <w:rPr>
          <w:rFonts w:ascii="仿宋" w:hAnsi="仿宋" w:eastAsia="仿宋"/>
          <w:color w:val="000000"/>
          <w:highlight w:val="none"/>
        </w:rPr>
      </w:pPr>
      <w:r>
        <w:rPr>
          <w:rFonts w:hint="eastAsia" w:ascii="仿宋" w:hAnsi="仿宋" w:eastAsia="仿宋"/>
          <w:color w:val="000000"/>
          <w:highlight w:val="none"/>
          <w:lang w:val="en-US" w:eastAsia="zh-CN"/>
        </w:rPr>
        <w:t>6.</w:t>
      </w:r>
      <w:r>
        <w:rPr>
          <w:rFonts w:hint="eastAsia" w:ascii="仿宋" w:hAnsi="仿宋" w:eastAsia="仿宋"/>
          <w:color w:val="000000"/>
          <w:highlight w:val="none"/>
        </w:rPr>
        <w:t>具有良好的职业道德，遵纪守法</w:t>
      </w:r>
      <w:r>
        <w:rPr>
          <w:rFonts w:hint="eastAsia" w:ascii="仿宋" w:hAnsi="仿宋" w:eastAsia="仿宋"/>
          <w:color w:val="000000"/>
          <w:highlight w:val="none"/>
          <w:lang w:eastAsia="zh-CN"/>
        </w:rPr>
        <w:t>，</w:t>
      </w:r>
      <w:r>
        <w:rPr>
          <w:rFonts w:hint="eastAsia" w:ascii="仿宋" w:hAnsi="仿宋" w:eastAsia="仿宋"/>
          <w:color w:val="000000"/>
          <w:highlight w:val="none"/>
        </w:rPr>
        <w:t>无违法违纪行为；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textAlignment w:val="auto"/>
        <w:rPr>
          <w:rFonts w:ascii="仿宋" w:hAnsi="仿宋" w:eastAsia="仿宋"/>
          <w:color w:val="000000"/>
          <w:highlight w:val="none"/>
        </w:rPr>
      </w:pPr>
      <w:r>
        <w:rPr>
          <w:rFonts w:hint="eastAsia" w:ascii="仿宋" w:hAnsi="仿宋" w:eastAsia="仿宋"/>
          <w:color w:val="000000"/>
          <w:highlight w:val="none"/>
          <w:lang w:val="en-US" w:eastAsia="zh-CN"/>
        </w:rPr>
        <w:t>7.</w:t>
      </w:r>
      <w:r>
        <w:rPr>
          <w:rFonts w:hint="eastAsia" w:ascii="仿宋" w:hAnsi="仿宋" w:eastAsia="仿宋"/>
          <w:color w:val="000000"/>
          <w:highlight w:val="none"/>
        </w:rPr>
        <w:t>具有履行岗位职责所需的工作能力及身体条件；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textAlignment w:val="auto"/>
        <w:rPr>
          <w:rFonts w:hint="eastAsia"/>
          <w:highlight w:val="none"/>
          <w:lang w:eastAsia="zh-CN"/>
        </w:rPr>
      </w:pPr>
      <w:r>
        <w:rPr>
          <w:rFonts w:hint="eastAsia" w:ascii="仿宋" w:hAnsi="仿宋" w:eastAsia="仿宋"/>
          <w:color w:val="000000"/>
          <w:highlight w:val="none"/>
          <w:lang w:val="en-US" w:eastAsia="zh-CN"/>
        </w:rPr>
        <w:t>8.</w:t>
      </w:r>
      <w:r>
        <w:rPr>
          <w:rFonts w:hint="eastAsia" w:ascii="仿宋" w:hAnsi="仿宋" w:eastAsia="仿宋"/>
          <w:color w:val="000000"/>
          <w:highlight w:val="none"/>
        </w:rPr>
        <w:t>具有良好的语言表达能力和沟通能力</w:t>
      </w:r>
      <w:r>
        <w:rPr>
          <w:rFonts w:hint="eastAsia" w:ascii="仿宋" w:hAnsi="仿宋" w:eastAsia="仿宋"/>
          <w:color w:val="000000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 w:firstLineChars="200"/>
        <w:textAlignment w:val="auto"/>
        <w:rPr>
          <w:rFonts w:ascii="仿宋" w:hAnsi="仿宋" w:eastAsia="仿宋"/>
          <w:color w:val="000000"/>
          <w:highlight w:val="none"/>
        </w:rPr>
      </w:pPr>
      <w:r>
        <w:rPr>
          <w:rFonts w:hint="eastAsia" w:ascii="仿宋" w:hAnsi="仿宋" w:eastAsia="仿宋"/>
          <w:highlight w:val="none"/>
        </w:rPr>
        <w:t>（二）</w:t>
      </w:r>
      <w:r>
        <w:rPr>
          <w:rFonts w:hint="eastAsia" w:ascii="仿宋" w:hAnsi="仿宋" w:eastAsia="仿宋"/>
          <w:color w:val="000000"/>
          <w:highlight w:val="none"/>
        </w:rPr>
        <w:t>有下列情形之一的，不得报考：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left="243" w:leftChars="76" w:firstLine="480" w:firstLineChars="150"/>
        <w:textAlignment w:val="auto"/>
        <w:rPr>
          <w:rFonts w:ascii="仿宋" w:hAnsi="仿宋" w:eastAsia="仿宋"/>
          <w:color w:val="000000"/>
          <w:highlight w:val="none"/>
        </w:rPr>
      </w:pPr>
      <w:r>
        <w:rPr>
          <w:rFonts w:hint="eastAsia" w:ascii="仿宋" w:hAnsi="仿宋" w:eastAsia="仿宋"/>
          <w:color w:val="000000"/>
          <w:highlight w:val="none"/>
        </w:rPr>
        <w:t>1</w:t>
      </w:r>
      <w:r>
        <w:rPr>
          <w:rFonts w:hint="eastAsia" w:ascii="仿宋" w:hAnsi="仿宋" w:eastAsia="仿宋"/>
          <w:color w:val="000000"/>
          <w:highlight w:val="none"/>
          <w:lang w:val="en-US" w:eastAsia="zh-CN"/>
        </w:rPr>
        <w:t>.</w:t>
      </w:r>
      <w:r>
        <w:rPr>
          <w:rFonts w:hint="eastAsia" w:ascii="仿宋" w:hAnsi="仿宋" w:eastAsia="仿宋"/>
          <w:color w:val="000000"/>
          <w:highlight w:val="none"/>
        </w:rPr>
        <w:t>曾因犯罪受过刑事处罚或者治安管理处罚的；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left="243" w:leftChars="76" w:firstLine="480" w:firstLineChars="150"/>
        <w:textAlignment w:val="auto"/>
        <w:rPr>
          <w:rFonts w:ascii="仿宋" w:hAnsi="仿宋" w:eastAsia="仿宋"/>
          <w:color w:val="000000"/>
          <w:highlight w:val="none"/>
        </w:rPr>
      </w:pPr>
      <w:r>
        <w:rPr>
          <w:rFonts w:hint="eastAsia" w:ascii="仿宋" w:hAnsi="仿宋" w:eastAsia="仿宋"/>
          <w:color w:val="000000"/>
          <w:highlight w:val="none"/>
        </w:rPr>
        <w:t>2</w:t>
      </w:r>
      <w:r>
        <w:rPr>
          <w:rFonts w:hint="eastAsia" w:ascii="仿宋" w:hAnsi="仿宋" w:eastAsia="仿宋"/>
          <w:color w:val="000000"/>
          <w:highlight w:val="none"/>
          <w:lang w:val="en-US" w:eastAsia="zh-CN"/>
        </w:rPr>
        <w:t>.</w:t>
      </w:r>
      <w:r>
        <w:rPr>
          <w:rFonts w:hint="eastAsia" w:ascii="仿宋" w:hAnsi="仿宋" w:eastAsia="仿宋"/>
          <w:color w:val="000000"/>
          <w:highlight w:val="none"/>
        </w:rPr>
        <w:t>有犯罪嫌疑尚未查清或正在接受纪律审查的人员；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left="243" w:leftChars="76" w:firstLine="480" w:firstLineChars="150"/>
        <w:textAlignment w:val="auto"/>
        <w:rPr>
          <w:rFonts w:ascii="仿宋" w:hAnsi="仿宋" w:eastAsia="仿宋"/>
          <w:color w:val="000000"/>
          <w:highlight w:val="none"/>
        </w:rPr>
      </w:pPr>
      <w:r>
        <w:rPr>
          <w:rFonts w:hint="eastAsia" w:ascii="仿宋" w:hAnsi="仿宋" w:eastAsia="仿宋"/>
          <w:color w:val="000000"/>
          <w:highlight w:val="none"/>
        </w:rPr>
        <w:t>3</w:t>
      </w:r>
      <w:r>
        <w:rPr>
          <w:rFonts w:hint="eastAsia" w:ascii="仿宋" w:hAnsi="仿宋" w:eastAsia="仿宋"/>
          <w:color w:val="000000"/>
          <w:highlight w:val="none"/>
          <w:lang w:val="en-US" w:eastAsia="zh-CN"/>
        </w:rPr>
        <w:t>.</w:t>
      </w:r>
      <w:r>
        <w:rPr>
          <w:rFonts w:hint="eastAsia" w:ascii="仿宋" w:hAnsi="仿宋" w:eastAsia="仿宋"/>
          <w:color w:val="000000"/>
          <w:highlight w:val="none"/>
        </w:rPr>
        <w:t>国家法律法规和有关规定不得聘用的其他人员。</w:t>
      </w:r>
    </w:p>
    <w:p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0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highlight w:val="none"/>
        </w:rPr>
        <w:t>四、聘用人员待遇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27" w:firstLineChars="196"/>
        <w:textAlignment w:val="auto"/>
        <w:rPr>
          <w:rFonts w:hint="eastAsia" w:ascii="仿宋" w:hAnsi="仿宋" w:eastAsia="仿宋"/>
          <w:highlight w:val="none"/>
          <w:lang w:val="en-US" w:eastAsia="zh-CN"/>
        </w:rPr>
      </w:pPr>
      <w:r>
        <w:rPr>
          <w:rFonts w:hint="eastAsia" w:ascii="仿宋" w:hAnsi="仿宋" w:eastAsia="仿宋"/>
          <w:highlight w:val="none"/>
          <w:lang w:val="en-US" w:eastAsia="zh-CN"/>
        </w:rPr>
        <w:t>1</w:t>
      </w:r>
      <w:r>
        <w:rPr>
          <w:rFonts w:hint="eastAsia" w:ascii="仿宋" w:hAnsi="仿宋" w:eastAsia="仿宋"/>
          <w:color w:val="000000"/>
          <w:highlight w:val="none"/>
          <w:lang w:val="en-US" w:eastAsia="zh-CN"/>
        </w:rPr>
        <w:t>.</w:t>
      </w:r>
      <w:r>
        <w:rPr>
          <w:rFonts w:hint="eastAsia" w:ascii="仿宋" w:hAnsi="仿宋" w:eastAsia="仿宋"/>
          <w:highlight w:val="none"/>
          <w:lang w:val="en-US" w:eastAsia="zh-CN"/>
        </w:rPr>
        <w:t xml:space="preserve">每月工资标准约为3000-5000元（其中含个人社保和公积金费用），绩效另计。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27" w:firstLineChars="196"/>
        <w:textAlignment w:val="auto"/>
        <w:rPr>
          <w:rFonts w:hint="eastAsia" w:ascii="仿宋" w:hAnsi="仿宋" w:eastAsia="仿宋" w:cs="仿宋_GB2312"/>
          <w:b/>
          <w:color w:val="000000"/>
          <w:highlight w:val="none"/>
          <w:lang w:eastAsia="zh-CN"/>
        </w:rPr>
      </w:pPr>
      <w:r>
        <w:rPr>
          <w:rFonts w:hint="eastAsia" w:ascii="仿宋" w:hAnsi="仿宋" w:eastAsia="仿宋"/>
          <w:highlight w:val="none"/>
          <w:lang w:val="en-US" w:eastAsia="zh-CN"/>
        </w:rPr>
        <w:t>2</w:t>
      </w:r>
      <w:r>
        <w:rPr>
          <w:rFonts w:hint="eastAsia" w:ascii="仿宋" w:hAnsi="仿宋" w:eastAsia="仿宋"/>
          <w:color w:val="000000"/>
          <w:highlight w:val="none"/>
          <w:lang w:val="en-US" w:eastAsia="zh-CN"/>
        </w:rPr>
        <w:t>.</w:t>
      </w:r>
      <w:r>
        <w:rPr>
          <w:rFonts w:hint="eastAsia" w:ascii="仿宋" w:hAnsi="仿宋" w:eastAsia="仿宋"/>
          <w:highlight w:val="none"/>
          <w:lang w:eastAsia="zh-CN"/>
        </w:rPr>
        <w:t>福利</w:t>
      </w:r>
      <w:r>
        <w:rPr>
          <w:rFonts w:hint="eastAsia" w:ascii="仿宋" w:hAnsi="仿宋" w:eastAsia="仿宋"/>
          <w:highlight w:val="none"/>
        </w:rPr>
        <w:t>待遇：社会保险（养老、医疗、工伤、生育、失业保险）</w:t>
      </w:r>
      <w:r>
        <w:rPr>
          <w:rFonts w:hint="eastAsia" w:ascii="仿宋" w:hAnsi="仿宋" w:eastAsia="仿宋"/>
          <w:highlight w:val="none"/>
          <w:lang w:eastAsia="zh-CN"/>
        </w:rPr>
        <w:t>和商业人身意外险。</w:t>
      </w:r>
    </w:p>
    <w:p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0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color w:val="000000"/>
          <w:sz w:val="32"/>
          <w:szCs w:val="32"/>
          <w:highlight w:val="none"/>
        </w:rPr>
        <w:t>五、招聘程序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3" w:firstLineChars="200"/>
        <w:jc w:val="left"/>
        <w:textAlignment w:val="auto"/>
        <w:rPr>
          <w:rFonts w:ascii="仿宋" w:hAnsi="仿宋" w:eastAsia="仿宋" w:cs="仿宋_GB2312"/>
          <w:b/>
          <w:highlight w:val="none"/>
        </w:rPr>
      </w:pPr>
      <w:r>
        <w:rPr>
          <w:rFonts w:hint="eastAsia" w:ascii="仿宋" w:hAnsi="仿宋" w:eastAsia="仿宋" w:cs="仿宋_GB2312"/>
          <w:b/>
          <w:highlight w:val="none"/>
        </w:rPr>
        <w:t>（一）报名和资格审查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5"/>
        <w:textAlignment w:val="auto"/>
        <w:rPr>
          <w:rFonts w:hAnsi="仿宋_GB2312" w:cs="仿宋_GB2312"/>
          <w:color w:val="000000"/>
          <w:highlight w:val="none"/>
        </w:rPr>
      </w:pPr>
      <w:r>
        <w:rPr>
          <w:rFonts w:hint="eastAsia" w:hAnsi="仿宋_GB2312" w:cs="仿宋_GB2312"/>
          <w:color w:val="000000"/>
          <w:highlight w:val="none"/>
        </w:rPr>
        <w:t>本次报名采取线上报名方式进行。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600" w:lineRule="exact"/>
        <w:ind w:firstLine="643" w:firstLineChars="200"/>
        <w:textAlignment w:val="auto"/>
        <w:rPr>
          <w:rFonts w:hAnsi="仿宋_GB2312" w:cs="仿宋_GB2312"/>
          <w:b/>
          <w:highlight w:val="none"/>
        </w:rPr>
      </w:pPr>
      <w:r>
        <w:rPr>
          <w:rFonts w:hint="eastAsia" w:hAnsi="仿宋_GB2312" w:cs="仿宋_GB2312"/>
          <w:b/>
          <w:highlight w:val="none"/>
          <w:lang w:val="en-US" w:eastAsia="zh-CN"/>
        </w:rPr>
        <w:t>1.</w:t>
      </w:r>
      <w:r>
        <w:rPr>
          <w:rFonts w:hint="eastAsia" w:hAnsi="仿宋_GB2312" w:cs="仿宋_GB2312"/>
          <w:b/>
          <w:highlight w:val="none"/>
        </w:rPr>
        <w:t>提交报名资料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jc w:val="left"/>
        <w:textAlignment w:val="auto"/>
        <w:rPr>
          <w:rFonts w:hAnsi="仿宋_GB2312" w:cs="仿宋_GB2312"/>
          <w:highlight w:val="none"/>
        </w:rPr>
      </w:pPr>
      <w:r>
        <w:rPr>
          <w:rFonts w:hint="eastAsia" w:hAnsi="仿宋_GB2312" w:cs="仿宋_GB2312"/>
          <w:highlight w:val="none"/>
        </w:rPr>
        <w:t>报考人员可在202</w:t>
      </w:r>
      <w:r>
        <w:rPr>
          <w:rFonts w:hint="eastAsia" w:hAnsi="仿宋_GB2312" w:cs="仿宋_GB2312"/>
          <w:highlight w:val="none"/>
          <w:lang w:val="en-US" w:eastAsia="zh-CN"/>
        </w:rPr>
        <w:t>2</w:t>
      </w:r>
      <w:r>
        <w:rPr>
          <w:rFonts w:hint="eastAsia" w:hAnsi="仿宋_GB2312" w:cs="仿宋_GB2312"/>
          <w:highlight w:val="none"/>
        </w:rPr>
        <w:t>年</w:t>
      </w:r>
      <w:r>
        <w:rPr>
          <w:rFonts w:hint="eastAsia" w:hAnsi="仿宋_GB2312" w:cs="仿宋_GB2312"/>
          <w:highlight w:val="none"/>
          <w:lang w:val="en-US" w:eastAsia="zh-CN"/>
        </w:rPr>
        <w:t>2</w:t>
      </w:r>
      <w:r>
        <w:rPr>
          <w:rFonts w:hint="eastAsia" w:hAnsi="仿宋_GB2312" w:cs="仿宋_GB2312"/>
          <w:highlight w:val="none"/>
        </w:rPr>
        <w:t>月</w:t>
      </w:r>
      <w:r>
        <w:rPr>
          <w:rFonts w:hint="eastAsia" w:hAnsi="仿宋_GB2312" w:cs="仿宋_GB2312"/>
          <w:highlight w:val="none"/>
          <w:lang w:val="en-US" w:eastAsia="zh-CN"/>
        </w:rPr>
        <w:t>9</w:t>
      </w:r>
      <w:r>
        <w:rPr>
          <w:rFonts w:hint="eastAsia" w:hAnsi="仿宋_GB2312" w:cs="仿宋_GB2312"/>
          <w:highlight w:val="none"/>
        </w:rPr>
        <w:t>日9:00至202</w:t>
      </w:r>
      <w:r>
        <w:rPr>
          <w:rFonts w:hint="eastAsia" w:hAnsi="仿宋_GB2312" w:cs="仿宋_GB2312"/>
          <w:highlight w:val="none"/>
          <w:lang w:val="en-US" w:eastAsia="zh-CN"/>
        </w:rPr>
        <w:t>2</w:t>
      </w:r>
      <w:r>
        <w:rPr>
          <w:rFonts w:hint="eastAsia" w:hAnsi="仿宋_GB2312" w:cs="仿宋_GB2312"/>
          <w:highlight w:val="none"/>
        </w:rPr>
        <w:t>年</w:t>
      </w:r>
      <w:r>
        <w:rPr>
          <w:rFonts w:hint="eastAsia" w:hAnsi="仿宋_GB2312" w:cs="仿宋_GB2312"/>
          <w:highlight w:val="none"/>
          <w:lang w:val="en-US" w:eastAsia="zh-CN"/>
        </w:rPr>
        <w:t>2</w:t>
      </w:r>
      <w:r>
        <w:rPr>
          <w:rFonts w:hint="eastAsia" w:hAnsi="仿宋_GB2312" w:cs="仿宋_GB2312"/>
          <w:highlight w:val="none"/>
        </w:rPr>
        <w:t>月</w:t>
      </w:r>
      <w:r>
        <w:rPr>
          <w:rFonts w:hint="eastAsia" w:hAnsi="仿宋_GB2312" w:cs="仿宋_GB2312"/>
          <w:highlight w:val="none"/>
          <w:lang w:val="en-US" w:eastAsia="zh-CN"/>
        </w:rPr>
        <w:t>16</w:t>
      </w:r>
      <w:r>
        <w:rPr>
          <w:rFonts w:hint="eastAsia" w:hAnsi="仿宋_GB2312" w:cs="仿宋_GB2312"/>
          <w:highlight w:val="none"/>
        </w:rPr>
        <w:t>日17:00期间登录官网http://www.wonderhr.com/enroll提交报名申请。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Ansi="仿宋_GB2312" w:cs="仿宋_GB2312"/>
          <w:highlight w:val="none"/>
        </w:rPr>
      </w:pPr>
      <w:r>
        <w:rPr>
          <w:rFonts w:hint="eastAsia" w:hAnsi="仿宋_GB2312" w:cs="仿宋_GB2312"/>
          <w:highlight w:val="none"/>
        </w:rPr>
        <w:t>请提交以下报名资料图片：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hAnsi="仿宋_GB2312" w:cs="仿宋_GB2312"/>
          <w:highlight w:val="none"/>
        </w:rPr>
      </w:pPr>
      <w:r>
        <w:rPr>
          <w:rFonts w:hint="eastAsia" w:hAnsi="仿宋_GB2312" w:cs="仿宋_GB2312"/>
          <w:highlight w:val="none"/>
          <w:lang w:eastAsia="zh-CN"/>
        </w:rPr>
        <w:t>（</w:t>
      </w:r>
      <w:r>
        <w:rPr>
          <w:rFonts w:hint="eastAsia" w:hAnsi="仿宋_GB2312" w:cs="仿宋_GB2312"/>
          <w:highlight w:val="none"/>
          <w:lang w:val="en-US" w:eastAsia="zh-CN"/>
        </w:rPr>
        <w:t>1）</w:t>
      </w:r>
      <w:r>
        <w:rPr>
          <w:rFonts w:hint="eastAsia" w:hAnsi="仿宋_GB2312" w:cs="仿宋_GB2312"/>
          <w:highlight w:val="none"/>
          <w:lang w:eastAsia="zh-CN"/>
        </w:rPr>
        <w:t>报名表一份（扫描下方二维码自行下载填写）；</w:t>
      </w:r>
    </w:p>
    <w:p>
      <w:pPr>
        <w:pStyle w:val="2"/>
        <w:spacing w:line="240" w:lineRule="auto"/>
        <w:jc w:val="center"/>
        <w:rPr>
          <w:rFonts w:hint="eastAsia"/>
          <w:highlight w:val="none"/>
        </w:rPr>
      </w:pPr>
      <w:r>
        <w:rPr>
          <w:highlight w:val="none"/>
        </w:rPr>
        <w:drawing>
          <wp:inline distT="0" distB="0" distL="114300" distR="114300">
            <wp:extent cx="1400175" cy="1400175"/>
            <wp:effectExtent l="0" t="0" r="9525" b="952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textAlignment w:val="auto"/>
        <w:rPr>
          <w:rFonts w:hint="eastAsia" w:hAnsi="仿宋_GB2312" w:cs="仿宋_GB2312"/>
          <w:highlight w:val="none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highlight w:val="none"/>
          <w:lang w:val="en-US" w:eastAsia="zh-CN"/>
        </w:rPr>
        <w:t>2）</w:t>
      </w:r>
      <w:r>
        <w:rPr>
          <w:rFonts w:hint="eastAsia" w:ascii="仿宋" w:hAnsi="仿宋" w:eastAsia="仿宋" w:cs="仿宋"/>
          <w:highlight w:val="none"/>
        </w:rPr>
        <w:t>近期一寸免冠红底照片1张；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（</w:t>
      </w:r>
      <w:r>
        <w:rPr>
          <w:rFonts w:hint="eastAsia" w:ascii="仿宋" w:hAnsi="仿宋" w:eastAsia="仿宋" w:cs="仿宋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highlight w:val="none"/>
        </w:rPr>
        <w:t>）身份证原件(正、反面)一份；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（</w:t>
      </w:r>
      <w:r>
        <w:rPr>
          <w:rFonts w:hint="eastAsia" w:ascii="仿宋" w:hAnsi="仿宋" w:eastAsia="仿宋" w:cs="仿宋"/>
          <w:highlight w:val="none"/>
          <w:lang w:val="en-US" w:eastAsia="zh-CN"/>
        </w:rPr>
        <w:t>4</w:t>
      </w:r>
      <w:r>
        <w:rPr>
          <w:rFonts w:hint="eastAsia" w:ascii="仿宋" w:hAnsi="仿宋" w:eastAsia="仿宋" w:cs="仿宋"/>
          <w:highlight w:val="none"/>
        </w:rPr>
        <w:t>）户口本首页及本人页原件一份；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color w:val="auto"/>
          <w:highlight w:val="none"/>
        </w:rPr>
        <w:t>（</w:t>
      </w:r>
      <w:r>
        <w:rPr>
          <w:rFonts w:hint="eastAsia" w:ascii="仿宋" w:hAnsi="仿宋" w:eastAsia="仿宋" w:cs="仿宋"/>
          <w:color w:val="auto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color w:val="auto"/>
          <w:highlight w:val="none"/>
        </w:rPr>
        <w:t>）</w:t>
      </w:r>
      <w:r>
        <w:rPr>
          <w:rFonts w:hint="eastAsia" w:ascii="仿宋" w:hAnsi="仿宋" w:eastAsia="仿宋" w:cs="仿宋"/>
          <w:color w:val="auto"/>
          <w:highlight w:val="none"/>
          <w:lang w:eastAsia="zh-CN"/>
        </w:rPr>
        <w:t>第一学历、最高学历</w:t>
      </w:r>
      <w:r>
        <w:rPr>
          <w:rFonts w:hint="eastAsia" w:ascii="仿宋" w:hAnsi="仿宋" w:eastAsia="仿宋" w:cs="仿宋"/>
          <w:color w:val="auto"/>
          <w:highlight w:val="none"/>
        </w:rPr>
        <w:t>毕业证、学位证原件</w:t>
      </w:r>
      <w:r>
        <w:rPr>
          <w:rFonts w:hint="eastAsia" w:ascii="仿宋" w:hAnsi="仿宋" w:eastAsia="仿宋" w:cs="仿宋"/>
          <w:color w:val="auto"/>
          <w:highlight w:val="none"/>
          <w:lang w:eastAsia="zh-CN"/>
        </w:rPr>
        <w:t>各</w:t>
      </w:r>
      <w:r>
        <w:rPr>
          <w:rFonts w:hint="eastAsia" w:ascii="仿宋" w:hAnsi="仿宋" w:eastAsia="仿宋" w:cs="仿宋"/>
          <w:color w:val="auto"/>
          <w:highlight w:val="none"/>
        </w:rPr>
        <w:t>一份；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textAlignment w:val="auto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（</w:t>
      </w:r>
      <w:r>
        <w:rPr>
          <w:rFonts w:hint="eastAsia" w:ascii="仿宋" w:hAnsi="仿宋" w:eastAsia="仿宋" w:cs="仿宋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highlight w:val="none"/>
        </w:rPr>
        <w:t>）“学信网”下载打印“教育部学历证书电子注册备案表”一份（须在验证期内）；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rPr>
          <w:rFonts w:hint="eastAsia" w:ascii="仿宋" w:hAnsi="仿宋" w:eastAsia="仿宋" w:cs="仿宋"/>
          <w:b w:val="0"/>
          <w:bCs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kern w:val="2"/>
          <w:sz w:val="32"/>
          <w:szCs w:val="32"/>
          <w:highlight w:val="none"/>
          <w:lang w:val="en-US" w:eastAsia="zh-CN" w:bidi="ar-SA"/>
        </w:rPr>
        <w:t>（7）</w:t>
      </w:r>
      <w:r>
        <w:rPr>
          <w:rFonts w:hint="eastAsia" w:ascii="仿宋" w:hAnsi="仿宋" w:eastAsia="仿宋" w:cs="仿宋"/>
          <w:b w:val="0"/>
          <w:bCs/>
          <w:highlight w:val="none"/>
          <w:lang w:val="en-US" w:eastAsia="zh-CN"/>
        </w:rPr>
        <w:t>其他与报考岗位相关资质或证明的原件一份；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/>
        <w:textAlignment w:val="auto"/>
        <w:rPr>
          <w:rFonts w:hint="eastAsia" w:ascii="仿宋" w:hAnsi="仿宋" w:eastAsia="仿宋" w:cs="仿宋"/>
          <w:highlight w:val="none"/>
          <w:lang w:eastAsia="zh-CN"/>
        </w:rPr>
      </w:pPr>
      <w:r>
        <w:rPr>
          <w:rFonts w:hint="eastAsia" w:ascii="仿宋" w:hAnsi="仿宋" w:eastAsia="仿宋" w:cs="仿宋"/>
          <w:bCs/>
          <w:kern w:val="2"/>
          <w:sz w:val="32"/>
          <w:szCs w:val="32"/>
          <w:highlight w:val="none"/>
          <w:lang w:val="en-US" w:eastAsia="zh-CN" w:bidi="ar-SA"/>
        </w:rPr>
        <w:t>（8）</w:t>
      </w:r>
      <w:r>
        <w:rPr>
          <w:rFonts w:hint="eastAsia" w:ascii="仿宋" w:hAnsi="仿宋" w:eastAsia="仿宋" w:cs="仿宋"/>
          <w:highlight w:val="none"/>
        </w:rPr>
        <w:t>提交资料要求的格式及大小</w:t>
      </w:r>
      <w:r>
        <w:rPr>
          <w:rFonts w:hint="eastAsia" w:ascii="仿宋" w:hAnsi="仿宋" w:eastAsia="仿宋" w:cs="仿宋"/>
          <w:highlight w:val="none"/>
          <w:lang w:eastAsia="zh-CN"/>
        </w:rPr>
        <w:t>：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58"/>
        <w:gridCol w:w="2870"/>
        <w:gridCol w:w="1447"/>
        <w:gridCol w:w="17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  <w:jc w:val="center"/>
        </w:trPr>
        <w:tc>
          <w:tcPr>
            <w:tcW w:w="2658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b/>
                <w:sz w:val="22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8"/>
                <w:highlight w:val="none"/>
              </w:rPr>
              <w:t>提交资料</w:t>
            </w:r>
          </w:p>
        </w:tc>
        <w:tc>
          <w:tcPr>
            <w:tcW w:w="2870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b/>
                <w:sz w:val="22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8"/>
                <w:highlight w:val="none"/>
              </w:rPr>
              <w:t>文件要求</w:t>
            </w:r>
          </w:p>
        </w:tc>
        <w:tc>
          <w:tcPr>
            <w:tcW w:w="1447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b/>
                <w:sz w:val="22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8"/>
                <w:highlight w:val="none"/>
              </w:rPr>
              <w:t>格式要求</w:t>
            </w:r>
          </w:p>
        </w:tc>
        <w:tc>
          <w:tcPr>
            <w:tcW w:w="1745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b/>
                <w:sz w:val="22"/>
                <w:szCs w:val="28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sz w:val="22"/>
                <w:szCs w:val="28"/>
                <w:highlight w:val="none"/>
              </w:rPr>
              <w:t>文件大小要求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58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报名表</w:t>
            </w:r>
          </w:p>
        </w:tc>
        <w:tc>
          <w:tcPr>
            <w:tcW w:w="2870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考生本人填写完成后的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清晰的扫描件或图片</w:t>
            </w:r>
          </w:p>
        </w:tc>
        <w:tc>
          <w:tcPr>
            <w:tcW w:w="1447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jpg</w:t>
            </w:r>
          </w:p>
        </w:tc>
        <w:tc>
          <w:tcPr>
            <w:tcW w:w="1745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58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一寸红底照片</w:t>
            </w:r>
          </w:p>
        </w:tc>
        <w:tc>
          <w:tcPr>
            <w:tcW w:w="2870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个人近期一寸红底照</w:t>
            </w:r>
          </w:p>
        </w:tc>
        <w:tc>
          <w:tcPr>
            <w:tcW w:w="1447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jpg</w:t>
            </w:r>
          </w:p>
        </w:tc>
        <w:tc>
          <w:tcPr>
            <w:tcW w:w="1745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≤500KB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58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身份证</w:t>
            </w:r>
          </w:p>
        </w:tc>
        <w:tc>
          <w:tcPr>
            <w:tcW w:w="2870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清晰的扫描件或图片</w:t>
            </w:r>
          </w:p>
        </w:tc>
        <w:tc>
          <w:tcPr>
            <w:tcW w:w="1447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jpg</w:t>
            </w:r>
          </w:p>
        </w:tc>
        <w:tc>
          <w:tcPr>
            <w:tcW w:w="1745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58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户口本</w:t>
            </w:r>
          </w:p>
        </w:tc>
        <w:tc>
          <w:tcPr>
            <w:tcW w:w="2870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清晰的扫描件或图片</w:t>
            </w:r>
          </w:p>
        </w:tc>
        <w:tc>
          <w:tcPr>
            <w:tcW w:w="1447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jpg</w:t>
            </w:r>
          </w:p>
        </w:tc>
        <w:tc>
          <w:tcPr>
            <w:tcW w:w="1745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58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4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第一学历和最高学历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毕业证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学位证</w:t>
            </w:r>
          </w:p>
        </w:tc>
        <w:tc>
          <w:tcPr>
            <w:tcW w:w="2870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清晰的扫描件或图片</w:t>
            </w:r>
          </w:p>
        </w:tc>
        <w:tc>
          <w:tcPr>
            <w:tcW w:w="1447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jpg</w:t>
            </w:r>
          </w:p>
        </w:tc>
        <w:tc>
          <w:tcPr>
            <w:tcW w:w="1745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58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其他证件</w:t>
            </w:r>
          </w:p>
        </w:tc>
        <w:tc>
          <w:tcPr>
            <w:tcW w:w="2870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清晰的扫描件或图片</w:t>
            </w:r>
          </w:p>
        </w:tc>
        <w:tc>
          <w:tcPr>
            <w:tcW w:w="1447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jpg</w:t>
            </w:r>
          </w:p>
        </w:tc>
        <w:tc>
          <w:tcPr>
            <w:tcW w:w="1745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58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学历注册电子备案表</w:t>
            </w:r>
          </w:p>
        </w:tc>
        <w:tc>
          <w:tcPr>
            <w:tcW w:w="2870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学信网自行下载</w:t>
            </w:r>
          </w:p>
        </w:tc>
        <w:tc>
          <w:tcPr>
            <w:tcW w:w="1447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PDF</w:t>
            </w:r>
          </w:p>
        </w:tc>
        <w:tc>
          <w:tcPr>
            <w:tcW w:w="1745" w:type="dxa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</w:rPr>
              <w:t>—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rPr>
          <w:rFonts w:ascii="仿宋" w:hAnsi="仿宋" w:eastAsia="仿宋" w:cs="仿宋_GB2312"/>
          <w:highlight w:val="none"/>
        </w:rPr>
      </w:pPr>
      <w:r>
        <w:rPr>
          <w:rFonts w:hint="eastAsia" w:ascii="仿宋" w:hAnsi="仿宋" w:eastAsia="仿宋" w:cs="仿宋_GB2312"/>
          <w:highlight w:val="none"/>
        </w:rPr>
        <w:t>报名阶段如遇问题请与山西万保人力资源有限公司联系解决，咨询电话为：0351-8209398。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rPr>
          <w:rFonts w:ascii="仿宋" w:hAnsi="仿宋" w:eastAsia="仿宋" w:cs="仿宋_GB2312"/>
          <w:highlight w:val="none"/>
        </w:rPr>
      </w:pPr>
      <w:r>
        <w:rPr>
          <w:rFonts w:hint="eastAsia" w:ascii="仿宋" w:hAnsi="仿宋" w:eastAsia="仿宋" w:cs="仿宋_GB2312"/>
          <w:highlight w:val="none"/>
        </w:rPr>
        <w:t>报名人员只能选择一个岗位进行报名，报名必须使用二代身份证，且与考试时使用的身份证一致，否则取消报考资格。考生报名提交的报考信息应当真实、准确。提供虚假报名信息的，一经查实，即取消报考资格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rPr>
          <w:rFonts w:ascii="仿宋" w:hAnsi="仿宋" w:eastAsia="仿宋" w:cs="仿宋_GB2312"/>
          <w:highlight w:val="none"/>
        </w:rPr>
      </w:pPr>
      <w:r>
        <w:rPr>
          <w:rFonts w:hint="eastAsia" w:ascii="仿宋" w:hAnsi="仿宋" w:eastAsia="仿宋" w:cs="仿宋_GB2312"/>
          <w:highlight w:val="none"/>
        </w:rPr>
        <w:t>对伪造、变造有关证件、材料、信息骗取考试资格的，将按有关规定予以严肃处理。凡因信息填报有误、不全等导致未通过资格审查的，后果由报名者自行承担。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3" w:firstLineChars="200"/>
        <w:rPr>
          <w:rFonts w:ascii="仿宋" w:hAnsi="仿宋" w:eastAsia="仿宋" w:cs="仿宋"/>
          <w:b/>
          <w:highlight w:val="none"/>
        </w:rPr>
      </w:pPr>
      <w:r>
        <w:rPr>
          <w:rFonts w:hint="eastAsia" w:ascii="仿宋" w:hAnsi="仿宋" w:eastAsia="仿宋" w:cs="仿宋"/>
          <w:b/>
          <w:highlight w:val="none"/>
        </w:rPr>
        <w:t>2</w:t>
      </w:r>
      <w:r>
        <w:rPr>
          <w:rFonts w:hint="eastAsia" w:ascii="仿宋" w:hAnsi="仿宋" w:eastAsia="仿宋" w:cs="仿宋"/>
          <w:b/>
          <w:highlight w:val="none"/>
          <w:lang w:eastAsia="zh-CN"/>
        </w:rPr>
        <w:t>.</w:t>
      </w:r>
      <w:r>
        <w:rPr>
          <w:rFonts w:hint="eastAsia" w:ascii="仿宋" w:hAnsi="仿宋" w:eastAsia="仿宋" w:cs="仿宋"/>
          <w:b/>
          <w:highlight w:val="none"/>
        </w:rPr>
        <w:t>报名资料审查结果及线上缴纳考务费请查看笔试公告，请关注公司官网</w:t>
      </w:r>
      <w:r>
        <w:rPr>
          <w:highlight w:val="none"/>
        </w:rPr>
        <w:fldChar w:fldCharType="begin"/>
      </w:r>
      <w:r>
        <w:rPr>
          <w:highlight w:val="none"/>
        </w:rPr>
        <w:instrText xml:space="preserve"> HYPERLINK "http://www.wonderhr.com" </w:instrText>
      </w:r>
      <w:r>
        <w:rPr>
          <w:highlight w:val="none"/>
        </w:rPr>
        <w:fldChar w:fldCharType="separate"/>
      </w:r>
      <w:r>
        <w:rPr>
          <w:rFonts w:hint="eastAsia" w:ascii="仿宋" w:hAnsi="仿宋" w:eastAsia="仿宋" w:cs="仿宋"/>
          <w:b/>
          <w:highlight w:val="none"/>
        </w:rPr>
        <w:t>www.wonderhr.com</w:t>
      </w:r>
      <w:r>
        <w:rPr>
          <w:rFonts w:hint="eastAsia" w:ascii="仿宋" w:hAnsi="仿宋" w:eastAsia="仿宋" w:cs="仿宋"/>
          <w:b/>
          <w:highlight w:val="none"/>
        </w:rPr>
        <w:fldChar w:fldCharType="end"/>
      </w:r>
      <w:r>
        <w:rPr>
          <w:rFonts w:hint="eastAsia" w:ascii="仿宋" w:hAnsi="仿宋" w:eastAsia="仿宋" w:cs="仿宋"/>
          <w:b/>
          <w:highlight w:val="none"/>
        </w:rPr>
        <w:t>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/>
        <w:rPr>
          <w:rFonts w:hAnsi="仿宋_GB2312" w:cs="仿宋_GB2312"/>
          <w:highlight w:val="none"/>
        </w:rPr>
      </w:pPr>
      <w:r>
        <w:rPr>
          <w:rFonts w:hint="eastAsia" w:ascii="仿宋_GB2312" w:hAnsi="仿宋_GB2312" w:cs="仿宋_GB2312"/>
          <w:highlight w:val="none"/>
        </w:rPr>
        <w:t>资料审核通过的报名人员可缴纳考</w:t>
      </w:r>
      <w:r>
        <w:rPr>
          <w:rFonts w:hint="eastAsia" w:hAnsi="仿宋_GB2312" w:cs="仿宋_GB2312"/>
          <w:highlight w:val="none"/>
        </w:rPr>
        <w:t>务</w:t>
      </w:r>
      <w:r>
        <w:rPr>
          <w:rFonts w:hint="eastAsia" w:ascii="仿宋_GB2312" w:hAnsi="仿宋_GB2312" w:cs="仿宋_GB2312"/>
          <w:highlight w:val="none"/>
        </w:rPr>
        <w:t>费，缴纳考</w:t>
      </w:r>
      <w:r>
        <w:rPr>
          <w:rFonts w:hint="eastAsia" w:hAnsi="仿宋_GB2312" w:cs="仿宋_GB2312"/>
          <w:highlight w:val="none"/>
        </w:rPr>
        <w:t>务</w:t>
      </w:r>
      <w:r>
        <w:rPr>
          <w:rFonts w:hint="eastAsia" w:ascii="仿宋_GB2312" w:hAnsi="仿宋_GB2312" w:cs="仿宋_GB2312"/>
          <w:highlight w:val="none"/>
        </w:rPr>
        <w:t>费须使用电脑端登陆网址http://www.wonderhr.com/enroll，通过支付宝扫描</w:t>
      </w:r>
      <w:r>
        <w:rPr>
          <w:rFonts w:hint="eastAsia" w:hAnsi="仿宋_GB2312" w:cs="仿宋_GB2312"/>
          <w:highlight w:val="none"/>
        </w:rPr>
        <w:t>二维码</w:t>
      </w:r>
      <w:r>
        <w:rPr>
          <w:rFonts w:hint="eastAsia" w:ascii="仿宋_GB2312" w:hAnsi="仿宋_GB2312" w:cs="仿宋_GB2312"/>
          <w:highlight w:val="none"/>
          <w:lang w:eastAsia="zh-CN"/>
        </w:rPr>
        <w:t>缴纳</w:t>
      </w:r>
      <w:r>
        <w:rPr>
          <w:rFonts w:hint="eastAsia" w:ascii="仿宋_GB2312" w:hAnsi="仿宋_GB2312" w:cs="仿宋_GB2312"/>
          <w:highlight w:val="none"/>
        </w:rPr>
        <w:t>；本次考试收取考生</w:t>
      </w:r>
      <w:r>
        <w:rPr>
          <w:rFonts w:hint="eastAsia" w:hAnsi="仿宋_GB2312" w:cs="仿宋_GB2312"/>
          <w:highlight w:val="none"/>
          <w:lang w:val="en-US" w:eastAsia="zh-CN"/>
        </w:rPr>
        <w:t>200</w:t>
      </w:r>
      <w:r>
        <w:rPr>
          <w:rFonts w:hint="eastAsia" w:ascii="仿宋_GB2312" w:hAnsi="仿宋_GB2312" w:cs="仿宋_GB2312"/>
          <w:highlight w:val="none"/>
        </w:rPr>
        <w:t>元考试费用，</w:t>
      </w:r>
      <w:r>
        <w:rPr>
          <w:rFonts w:hint="eastAsia" w:hAnsi="仿宋_GB2312" w:cs="仿宋_GB2312"/>
          <w:b/>
          <w:bCs w:val="0"/>
          <w:highlight w:val="none"/>
        </w:rPr>
        <w:t>缴费务必备注考生姓名</w:t>
      </w:r>
      <w:r>
        <w:rPr>
          <w:rFonts w:hint="eastAsia" w:hAnsi="仿宋_GB2312" w:cs="仿宋_GB2312"/>
          <w:highlight w:val="none"/>
        </w:rPr>
        <w:t>，逾期不再受理。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3" w:firstLineChars="200"/>
        <w:rPr>
          <w:rFonts w:hint="eastAsia" w:ascii="仿宋" w:hAnsi="仿宋" w:eastAsia="仿宋" w:cs="仿宋"/>
          <w:b/>
          <w:highlight w:val="none"/>
        </w:rPr>
      </w:pPr>
      <w:r>
        <w:rPr>
          <w:rFonts w:hint="eastAsia" w:ascii="仿宋" w:hAnsi="仿宋" w:eastAsia="仿宋" w:cs="仿宋"/>
          <w:b/>
          <w:highlight w:val="none"/>
        </w:rPr>
        <w:t>3</w:t>
      </w:r>
      <w:r>
        <w:rPr>
          <w:rFonts w:hint="eastAsia" w:ascii="仿宋" w:hAnsi="仿宋" w:eastAsia="仿宋" w:cs="仿宋"/>
          <w:b/>
          <w:highlight w:val="none"/>
          <w:lang w:eastAsia="zh-CN"/>
        </w:rPr>
        <w:t>.</w:t>
      </w:r>
      <w:r>
        <w:rPr>
          <w:rFonts w:hint="eastAsia" w:ascii="仿宋" w:hAnsi="仿宋" w:eastAsia="仿宋" w:cs="仿宋"/>
          <w:b/>
          <w:highlight w:val="none"/>
        </w:rPr>
        <w:t>请登录电脑端网址http://www.wonderhr.com/enroll，打印准考证。</w:t>
      </w:r>
    </w:p>
    <w:p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00" w:lineRule="exact"/>
        <w:ind w:firstLine="643" w:firstLineChars="200"/>
        <w:rPr>
          <w:rFonts w:ascii="仿宋" w:hAnsi="仿宋" w:eastAsia="仿宋" w:cs="仿宋_GB2312"/>
          <w:b/>
          <w:color w:val="000000"/>
          <w:sz w:val="32"/>
          <w:szCs w:val="32"/>
          <w:highlight w:val="none"/>
        </w:rPr>
      </w:pPr>
      <w:r>
        <w:rPr>
          <w:rFonts w:hint="eastAsia" w:ascii="仿宋" w:hAnsi="仿宋" w:eastAsia="仿宋" w:cs="仿宋_GB2312"/>
          <w:b/>
          <w:color w:val="000000"/>
          <w:sz w:val="32"/>
          <w:szCs w:val="32"/>
          <w:highlight w:val="none"/>
        </w:rPr>
        <w:t>（二）考试和体检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rPr>
          <w:rFonts w:ascii="仿宋" w:hAnsi="仿宋" w:eastAsia="仿宋" w:cs="仿宋_GB2312"/>
          <w:b w:val="0"/>
          <w:bCs/>
          <w:color w:val="auto"/>
          <w:highlight w:val="none"/>
        </w:rPr>
      </w:pPr>
      <w:r>
        <w:rPr>
          <w:rFonts w:hint="eastAsia" w:ascii="仿宋" w:hAnsi="仿宋" w:eastAsia="仿宋" w:cs="仿宋_GB2312"/>
          <w:b w:val="0"/>
          <w:bCs/>
          <w:color w:val="auto"/>
          <w:highlight w:val="none"/>
        </w:rPr>
        <w:t>考试分为笔试、面试</w:t>
      </w:r>
      <w:r>
        <w:rPr>
          <w:rFonts w:hint="eastAsia" w:ascii="仿宋" w:hAnsi="仿宋" w:eastAsia="仿宋" w:cs="仿宋_GB2312"/>
          <w:b w:val="0"/>
          <w:bCs/>
          <w:color w:val="auto"/>
          <w:highlight w:val="none"/>
          <w:lang w:eastAsia="zh-CN"/>
        </w:rPr>
        <w:t>两</w:t>
      </w:r>
      <w:r>
        <w:rPr>
          <w:rFonts w:hint="eastAsia" w:ascii="仿宋" w:hAnsi="仿宋" w:eastAsia="仿宋" w:cs="仿宋_GB2312"/>
          <w:b w:val="0"/>
          <w:bCs/>
          <w:color w:val="auto"/>
          <w:highlight w:val="none"/>
        </w:rPr>
        <w:t>个部分，请每位考生关注公司官网</w:t>
      </w:r>
      <w:r>
        <w:rPr>
          <w:b w:val="0"/>
          <w:bCs/>
          <w:color w:val="auto"/>
          <w:highlight w:val="none"/>
        </w:rPr>
        <w:fldChar w:fldCharType="begin"/>
      </w:r>
      <w:r>
        <w:rPr>
          <w:b w:val="0"/>
          <w:bCs/>
          <w:color w:val="auto"/>
          <w:highlight w:val="none"/>
        </w:rPr>
        <w:instrText xml:space="preserve"> HYPERLINK "http://www.wonderhr.com" </w:instrText>
      </w:r>
      <w:r>
        <w:rPr>
          <w:b w:val="0"/>
          <w:bCs/>
          <w:color w:val="auto"/>
          <w:highlight w:val="none"/>
        </w:rPr>
        <w:fldChar w:fldCharType="separate"/>
      </w:r>
      <w:r>
        <w:rPr>
          <w:rFonts w:hint="eastAsia" w:ascii="仿宋" w:hAnsi="仿宋" w:eastAsia="仿宋" w:cs="仿宋_GB2312"/>
          <w:b w:val="0"/>
          <w:bCs/>
          <w:color w:val="auto"/>
          <w:highlight w:val="none"/>
        </w:rPr>
        <w:t>www.wonderhr.com</w:t>
      </w:r>
      <w:r>
        <w:rPr>
          <w:rFonts w:hint="eastAsia" w:ascii="仿宋" w:hAnsi="仿宋" w:eastAsia="仿宋" w:cs="仿宋_GB2312"/>
          <w:b w:val="0"/>
          <w:bCs/>
          <w:color w:val="auto"/>
          <w:highlight w:val="none"/>
        </w:rPr>
        <w:fldChar w:fldCharType="end"/>
      </w:r>
      <w:r>
        <w:rPr>
          <w:rFonts w:hint="eastAsia" w:ascii="仿宋" w:hAnsi="仿宋" w:eastAsia="仿宋" w:cs="仿宋_GB2312"/>
          <w:b w:val="0"/>
          <w:bCs/>
          <w:color w:val="auto"/>
          <w:highlight w:val="none"/>
        </w:rPr>
        <w:t>，所有通知将在官网内发出，请各位考生随时关注，以免错过考试。</w:t>
      </w:r>
    </w:p>
    <w:p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00" w:lineRule="exact"/>
        <w:ind w:firstLine="643" w:firstLineChars="200"/>
        <w:rPr>
          <w:rFonts w:ascii="仿宋" w:hAnsi="仿宋" w:eastAsia="仿宋" w:cs="仿宋_GB2312"/>
          <w:b/>
          <w:color w:val="000000"/>
          <w:sz w:val="32"/>
          <w:szCs w:val="32"/>
          <w:highlight w:val="none"/>
        </w:rPr>
      </w:pPr>
      <w:r>
        <w:rPr>
          <w:rFonts w:hint="eastAsia" w:ascii="仿宋" w:hAnsi="仿宋" w:eastAsia="仿宋" w:cs="仿宋_GB2312"/>
          <w:b/>
          <w:color w:val="000000"/>
          <w:sz w:val="32"/>
          <w:szCs w:val="32"/>
          <w:highlight w:val="none"/>
        </w:rPr>
        <w:t>笔试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rPr>
          <w:rFonts w:ascii="仿宋" w:hAnsi="仿宋" w:eastAsia="仿宋" w:cs="仿宋_GB2312"/>
          <w:highlight w:val="none"/>
        </w:rPr>
      </w:pPr>
      <w:r>
        <w:rPr>
          <w:rFonts w:hint="eastAsia" w:ascii="仿宋" w:hAnsi="仿宋" w:eastAsia="仿宋" w:cs="仿宋_GB2312"/>
          <w:highlight w:val="none"/>
        </w:rPr>
        <w:t>1</w:t>
      </w:r>
      <w:r>
        <w:rPr>
          <w:rFonts w:hint="eastAsia" w:ascii="仿宋" w:hAnsi="仿宋" w:eastAsia="仿宋" w:cs="仿宋_GB2312"/>
          <w:highlight w:val="none"/>
          <w:lang w:eastAsia="zh-CN"/>
        </w:rPr>
        <w:t>.</w:t>
      </w:r>
      <w:r>
        <w:rPr>
          <w:rFonts w:hint="eastAsia" w:ascii="仿宋" w:hAnsi="仿宋" w:eastAsia="仿宋" w:cs="仿宋_GB2312"/>
          <w:highlight w:val="none"/>
        </w:rPr>
        <w:t>笔试名单、内容请登陆公司官网</w:t>
      </w:r>
      <w:r>
        <w:rPr>
          <w:highlight w:val="none"/>
        </w:rPr>
        <w:fldChar w:fldCharType="begin"/>
      </w:r>
      <w:r>
        <w:rPr>
          <w:highlight w:val="none"/>
        </w:rPr>
        <w:instrText xml:space="preserve"> HYPERLINK "http://www.wonderhr.com" </w:instrText>
      </w:r>
      <w:r>
        <w:rPr>
          <w:highlight w:val="none"/>
        </w:rPr>
        <w:fldChar w:fldCharType="separate"/>
      </w:r>
      <w:r>
        <w:rPr>
          <w:rFonts w:hint="eastAsia" w:ascii="仿宋" w:hAnsi="仿宋" w:eastAsia="仿宋" w:cs="仿宋_GB2312"/>
          <w:highlight w:val="none"/>
        </w:rPr>
        <w:t>www.wonderhr.com</w:t>
      </w:r>
      <w:r>
        <w:rPr>
          <w:rFonts w:hint="eastAsia" w:ascii="仿宋" w:hAnsi="仿宋" w:eastAsia="仿宋" w:cs="仿宋_GB2312"/>
          <w:highlight w:val="none"/>
        </w:rPr>
        <w:fldChar w:fldCharType="end"/>
      </w:r>
      <w:r>
        <w:rPr>
          <w:rFonts w:hint="eastAsia" w:ascii="仿宋" w:hAnsi="仿宋" w:eastAsia="仿宋" w:cs="仿宋_GB2312"/>
          <w:highlight w:val="none"/>
        </w:rPr>
        <w:t>查询；时间及地点等详细信息以准考证为准。未按规定时间到场候考的，视为自动放弃笔试资格。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rPr>
          <w:rFonts w:ascii="仿宋" w:hAnsi="仿宋" w:eastAsia="仿宋" w:cs="仿宋_GB2312"/>
          <w:color w:val="auto"/>
          <w:highlight w:val="none"/>
        </w:rPr>
      </w:pPr>
      <w:r>
        <w:rPr>
          <w:rFonts w:hint="eastAsia" w:ascii="仿宋" w:hAnsi="仿宋" w:eastAsia="仿宋" w:cs="仿宋_GB2312"/>
          <w:color w:val="auto"/>
          <w:highlight w:val="none"/>
        </w:rPr>
        <w:t>2</w:t>
      </w:r>
      <w:r>
        <w:rPr>
          <w:rFonts w:hint="eastAsia" w:ascii="仿宋" w:hAnsi="仿宋" w:eastAsia="仿宋" w:cs="仿宋_GB2312"/>
          <w:color w:val="auto"/>
          <w:highlight w:val="none"/>
          <w:lang w:eastAsia="zh-CN"/>
        </w:rPr>
        <w:t>.</w:t>
      </w:r>
      <w:r>
        <w:rPr>
          <w:rFonts w:hint="eastAsia" w:ascii="仿宋" w:hAnsi="仿宋" w:eastAsia="仿宋" w:cs="仿宋_GB2312"/>
          <w:color w:val="auto"/>
          <w:highlight w:val="none"/>
        </w:rPr>
        <w:t>笔试内容包括</w:t>
      </w:r>
      <w:r>
        <w:rPr>
          <w:rFonts w:hint="eastAsia" w:ascii="仿宋" w:hAnsi="仿宋" w:eastAsia="仿宋" w:cs="仿宋_GB2312"/>
          <w:color w:val="auto"/>
          <w:highlight w:val="none"/>
          <w:lang w:val="en-US" w:eastAsia="zh-CN"/>
        </w:rPr>
        <w:t>综合分析能力、职业能力测试、专业测试等</w:t>
      </w:r>
      <w:r>
        <w:rPr>
          <w:rFonts w:hint="eastAsia" w:ascii="仿宋" w:hAnsi="仿宋" w:eastAsia="仿宋" w:cs="仿宋_GB2312"/>
          <w:color w:val="auto"/>
          <w:highlight w:val="none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rPr>
          <w:rFonts w:ascii="仿宋" w:hAnsi="仿宋" w:eastAsia="仿宋" w:cs="仿宋_GB2312"/>
          <w:highlight w:val="none"/>
        </w:rPr>
      </w:pPr>
      <w:r>
        <w:rPr>
          <w:rFonts w:hint="eastAsia" w:ascii="仿宋" w:hAnsi="仿宋" w:eastAsia="仿宋" w:cs="仿宋_GB2312"/>
          <w:color w:val="auto"/>
          <w:highlight w:val="none"/>
        </w:rPr>
        <w:t>3</w:t>
      </w:r>
      <w:r>
        <w:rPr>
          <w:rFonts w:hint="eastAsia" w:ascii="仿宋" w:hAnsi="仿宋" w:eastAsia="仿宋" w:cs="仿宋_GB2312"/>
          <w:color w:val="auto"/>
          <w:highlight w:val="none"/>
          <w:lang w:eastAsia="zh-CN"/>
        </w:rPr>
        <w:t>.</w:t>
      </w:r>
      <w:r>
        <w:rPr>
          <w:rFonts w:hint="eastAsia" w:ascii="仿宋" w:hAnsi="仿宋" w:eastAsia="仿宋" w:cs="仿宋_GB2312"/>
          <w:color w:val="auto"/>
          <w:highlight w:val="none"/>
        </w:rPr>
        <w:t>笔试采取闭卷形式</w:t>
      </w:r>
      <w:r>
        <w:rPr>
          <w:rFonts w:hint="eastAsia" w:ascii="仿宋" w:hAnsi="仿宋" w:eastAsia="仿宋" w:cs="仿宋_GB2312"/>
          <w:highlight w:val="none"/>
        </w:rPr>
        <w:t>进行，考试时间为</w:t>
      </w:r>
      <w:r>
        <w:rPr>
          <w:rFonts w:hint="eastAsia" w:ascii="仿宋" w:hAnsi="仿宋" w:eastAsia="仿宋" w:cs="仿宋_GB2312"/>
          <w:highlight w:val="none"/>
          <w:lang w:val="en-US" w:eastAsia="zh-CN"/>
        </w:rPr>
        <w:t>120</w:t>
      </w:r>
      <w:r>
        <w:rPr>
          <w:rFonts w:hint="eastAsia" w:ascii="仿宋" w:hAnsi="仿宋" w:eastAsia="仿宋" w:cs="仿宋_GB2312"/>
          <w:highlight w:val="none"/>
        </w:rPr>
        <w:t>分钟，笔试总分为100分。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rPr>
          <w:rFonts w:ascii="仿宋" w:hAnsi="仿宋" w:eastAsia="仿宋" w:cs="仿宋_GB2312"/>
          <w:highlight w:val="none"/>
        </w:rPr>
      </w:pPr>
      <w:r>
        <w:rPr>
          <w:rFonts w:hint="eastAsia" w:ascii="仿宋" w:hAnsi="仿宋" w:eastAsia="仿宋" w:cs="仿宋_GB2312"/>
          <w:highlight w:val="none"/>
        </w:rPr>
        <w:t>4</w:t>
      </w:r>
      <w:r>
        <w:rPr>
          <w:rFonts w:hint="eastAsia" w:ascii="仿宋" w:hAnsi="仿宋" w:eastAsia="仿宋" w:cs="仿宋_GB2312"/>
          <w:highlight w:val="none"/>
          <w:lang w:eastAsia="zh-CN"/>
        </w:rPr>
        <w:t>.</w:t>
      </w:r>
      <w:r>
        <w:rPr>
          <w:rFonts w:hint="eastAsia" w:ascii="仿宋" w:hAnsi="仿宋" w:eastAsia="仿宋" w:cs="仿宋_GB2312"/>
          <w:highlight w:val="none"/>
        </w:rPr>
        <w:t>招考岗位不设定开考比例，按实际报名人数开考，笔试成绩从高到低按招聘岗位数1：</w:t>
      </w:r>
      <w:r>
        <w:rPr>
          <w:rFonts w:hint="eastAsia" w:ascii="仿宋" w:hAnsi="仿宋" w:eastAsia="仿宋" w:cs="仿宋_GB2312"/>
          <w:highlight w:val="none"/>
          <w:lang w:val="en-US" w:eastAsia="zh-CN"/>
        </w:rPr>
        <w:t>3</w:t>
      </w:r>
      <w:r>
        <w:rPr>
          <w:rFonts w:hint="eastAsia" w:ascii="仿宋" w:hAnsi="仿宋" w:eastAsia="仿宋" w:cs="仿宋_GB2312"/>
          <w:highlight w:val="none"/>
        </w:rPr>
        <w:t>的比例确定面试人员；如按本岗位实际参加笔试人数不足招聘人数的1:</w:t>
      </w:r>
      <w:r>
        <w:rPr>
          <w:rFonts w:hint="eastAsia" w:ascii="仿宋" w:hAnsi="仿宋" w:eastAsia="仿宋" w:cs="仿宋_GB2312"/>
          <w:highlight w:val="none"/>
          <w:lang w:val="en-US" w:eastAsia="zh-CN"/>
        </w:rPr>
        <w:t>3</w:t>
      </w:r>
      <w:r>
        <w:rPr>
          <w:rFonts w:hint="eastAsia" w:ascii="仿宋" w:hAnsi="仿宋" w:eastAsia="仿宋" w:cs="仿宋_GB2312"/>
          <w:highlight w:val="none"/>
        </w:rPr>
        <w:t>竞争比例的，则本岗位笔试的所有人员全部进入面试</w:t>
      </w:r>
      <w:r>
        <w:rPr>
          <w:rFonts w:hint="eastAsia" w:ascii="仿宋" w:hAnsi="仿宋" w:eastAsia="仿宋" w:cs="仿宋_GB2312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/>
          <w:bCs w:val="0"/>
          <w:kern w:val="0"/>
          <w:sz w:val="32"/>
          <w:szCs w:val="32"/>
          <w:highlight w:val="none"/>
          <w:lang w:val="en-US" w:eastAsia="zh-CN" w:bidi="ar"/>
        </w:rPr>
        <w:t>面试人员须提供无犯罪记录证明</w:t>
      </w:r>
      <w:r>
        <w:rPr>
          <w:rFonts w:hint="eastAsia" w:ascii="仿宋" w:hAnsi="仿宋" w:eastAsia="仿宋" w:cs="仿宋"/>
          <w:kern w:val="0"/>
          <w:sz w:val="32"/>
          <w:szCs w:val="32"/>
          <w:highlight w:val="none"/>
          <w:lang w:val="en-US" w:eastAsia="zh-CN" w:bidi="ar"/>
        </w:rPr>
        <w:t>）</w:t>
      </w:r>
      <w:r>
        <w:rPr>
          <w:rFonts w:hint="eastAsia" w:ascii="仿宋" w:hAnsi="仿宋" w:eastAsia="仿宋" w:cs="仿宋"/>
          <w:highlight w:val="none"/>
        </w:rPr>
        <w:t>；</w:t>
      </w:r>
      <w:r>
        <w:rPr>
          <w:rFonts w:hint="eastAsia" w:ascii="仿宋" w:hAnsi="仿宋" w:eastAsia="仿宋" w:cs="仿宋_GB2312"/>
          <w:highlight w:val="none"/>
        </w:rPr>
        <w:t>如最后一名笔试成绩出现并列，所有并列人员全部进入面试。</w:t>
      </w:r>
    </w:p>
    <w:p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00" w:lineRule="exact"/>
        <w:ind w:firstLine="643" w:firstLineChars="200"/>
        <w:rPr>
          <w:rFonts w:ascii="仿宋" w:hAnsi="仿宋" w:eastAsia="仿宋" w:cs="仿宋_GB2312"/>
          <w:b/>
          <w:color w:val="000000"/>
          <w:sz w:val="32"/>
          <w:szCs w:val="32"/>
          <w:highlight w:val="none"/>
        </w:rPr>
      </w:pPr>
      <w:r>
        <w:rPr>
          <w:rFonts w:hint="eastAsia" w:ascii="仿宋" w:hAnsi="仿宋" w:eastAsia="仿宋" w:cs="仿宋_GB2312"/>
          <w:b/>
          <w:color w:val="000000"/>
          <w:sz w:val="32"/>
          <w:szCs w:val="32"/>
          <w:highlight w:val="none"/>
        </w:rPr>
        <w:t>面试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rPr>
          <w:rFonts w:ascii="仿宋" w:hAnsi="仿宋" w:eastAsia="仿宋" w:cs="仿宋_GB2312"/>
          <w:highlight w:val="none"/>
        </w:rPr>
      </w:pPr>
      <w:r>
        <w:rPr>
          <w:rFonts w:hint="eastAsia" w:ascii="仿宋" w:hAnsi="仿宋" w:eastAsia="仿宋" w:cs="仿宋_GB2312"/>
          <w:highlight w:val="none"/>
        </w:rPr>
        <w:t>1</w:t>
      </w:r>
      <w:r>
        <w:rPr>
          <w:rFonts w:hint="eastAsia" w:ascii="仿宋" w:hAnsi="仿宋" w:eastAsia="仿宋" w:cs="仿宋_GB2312"/>
          <w:highlight w:val="none"/>
          <w:lang w:eastAsia="zh-CN"/>
        </w:rPr>
        <w:t>.</w:t>
      </w:r>
      <w:r>
        <w:rPr>
          <w:rFonts w:hint="eastAsia" w:ascii="仿宋" w:hAnsi="仿宋" w:eastAsia="仿宋" w:cs="仿宋_GB2312"/>
          <w:highlight w:val="none"/>
        </w:rPr>
        <w:t>面试内容：仪容仪表、综合素质、沟通表达能力等。面试名单及时间、地点等详细信息请关注公司官网</w:t>
      </w:r>
      <w:r>
        <w:rPr>
          <w:highlight w:val="none"/>
        </w:rPr>
        <w:fldChar w:fldCharType="begin"/>
      </w:r>
      <w:r>
        <w:rPr>
          <w:highlight w:val="none"/>
        </w:rPr>
        <w:instrText xml:space="preserve"> HYPERLINK "http://www.wonderhr.com" </w:instrText>
      </w:r>
      <w:r>
        <w:rPr>
          <w:highlight w:val="none"/>
        </w:rPr>
        <w:fldChar w:fldCharType="separate"/>
      </w:r>
      <w:r>
        <w:rPr>
          <w:rFonts w:hint="eastAsia" w:ascii="仿宋" w:hAnsi="仿宋" w:eastAsia="仿宋" w:cs="仿宋_GB2312"/>
          <w:highlight w:val="none"/>
        </w:rPr>
        <w:t>www.wonderhr.com</w:t>
      </w:r>
      <w:r>
        <w:rPr>
          <w:rFonts w:hint="eastAsia" w:ascii="仿宋" w:hAnsi="仿宋" w:eastAsia="仿宋" w:cs="仿宋_GB2312"/>
          <w:highlight w:val="none"/>
        </w:rPr>
        <w:fldChar w:fldCharType="end"/>
      </w:r>
      <w:r>
        <w:rPr>
          <w:rFonts w:hint="eastAsia" w:ascii="仿宋" w:hAnsi="仿宋" w:eastAsia="仿宋" w:cs="仿宋_GB2312"/>
          <w:highlight w:val="none"/>
        </w:rPr>
        <w:t>进行查询。未按规定时间到场候考的考生，取消面试资格。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rPr>
          <w:rFonts w:ascii="仿宋" w:hAnsi="仿宋" w:eastAsia="仿宋" w:cs="仿宋_GB2312"/>
          <w:highlight w:val="none"/>
        </w:rPr>
      </w:pPr>
      <w:r>
        <w:rPr>
          <w:rFonts w:hint="eastAsia" w:ascii="仿宋" w:hAnsi="仿宋" w:eastAsia="仿宋" w:cs="仿宋_GB2312"/>
          <w:highlight w:val="none"/>
        </w:rPr>
        <w:t>面试可采用半结构化面试或随机提问的形式进行。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 w:firstLineChars="200"/>
        <w:rPr>
          <w:rFonts w:hint="eastAsia" w:ascii="仿宋" w:hAnsi="仿宋" w:eastAsia="仿宋" w:cs="仿宋_GB2312"/>
          <w:highlight w:val="none"/>
          <w:lang w:eastAsia="zh-CN"/>
        </w:rPr>
      </w:pPr>
      <w:r>
        <w:rPr>
          <w:rFonts w:ascii="仿宋" w:hAnsi="仿宋" w:eastAsia="仿宋" w:cs="仿宋_GB2312"/>
          <w:highlight w:val="none"/>
        </w:rPr>
        <w:t>2</w:t>
      </w:r>
      <w:r>
        <w:rPr>
          <w:rFonts w:hint="eastAsia" w:ascii="仿宋" w:hAnsi="仿宋" w:eastAsia="仿宋" w:cs="仿宋_GB2312"/>
          <w:highlight w:val="none"/>
          <w:lang w:eastAsia="zh-CN"/>
        </w:rPr>
        <w:t>.</w:t>
      </w:r>
      <w:r>
        <w:rPr>
          <w:rFonts w:hint="eastAsia" w:ascii="仿宋" w:hAnsi="仿宋" w:eastAsia="仿宋" w:cs="仿宋_GB2312"/>
          <w:highlight w:val="none"/>
        </w:rPr>
        <w:t>面试结束后，按综合成绩(考试总成绩=笔试成绩×60%+面试成绩×40%，按四舍五入保留两位小数)从高到低的顺序</w:t>
      </w:r>
      <w:r>
        <w:rPr>
          <w:rFonts w:hint="eastAsia" w:ascii="仿宋" w:hAnsi="仿宋" w:eastAsia="仿宋" w:cs="仿宋_GB2312"/>
          <w:highlight w:val="none"/>
          <w:lang w:eastAsia="zh-CN"/>
        </w:rPr>
        <w:t>，</w:t>
      </w:r>
      <w:r>
        <w:rPr>
          <w:rFonts w:hint="eastAsia" w:ascii="仿宋" w:hAnsi="仿宋" w:eastAsia="仿宋" w:cs="仿宋_GB2312"/>
          <w:highlight w:val="none"/>
        </w:rPr>
        <w:t>按招聘岗位计划聘用人数1:1确定拟聘用人员</w:t>
      </w:r>
      <w:r>
        <w:rPr>
          <w:rFonts w:hint="eastAsia" w:ascii="仿宋" w:hAnsi="仿宋" w:eastAsia="仿宋" w:cs="仿宋_GB2312"/>
          <w:highlight w:val="none"/>
          <w:lang w:eastAsia="zh-CN"/>
        </w:rPr>
        <w:t>进行体检。</w:t>
      </w:r>
    </w:p>
    <w:p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00" w:lineRule="exact"/>
        <w:ind w:firstLine="643" w:firstLineChars="200"/>
        <w:rPr>
          <w:rFonts w:ascii="仿宋" w:hAnsi="仿宋" w:eastAsia="仿宋" w:cs="仿宋_GB2312"/>
          <w:b/>
          <w:color w:val="000000"/>
          <w:sz w:val="32"/>
          <w:szCs w:val="32"/>
          <w:highlight w:val="none"/>
        </w:rPr>
      </w:pPr>
      <w:r>
        <w:rPr>
          <w:rFonts w:hint="eastAsia" w:ascii="仿宋" w:hAnsi="仿宋" w:eastAsia="仿宋" w:cs="仿宋_GB2312"/>
          <w:b/>
          <w:color w:val="000000"/>
          <w:sz w:val="32"/>
          <w:szCs w:val="32"/>
          <w:highlight w:val="none"/>
        </w:rPr>
        <w:t>体检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/>
        <w:rPr>
          <w:rFonts w:ascii="仿宋" w:hAnsi="仿宋" w:eastAsia="仿宋" w:cs="仿宋_GB2312"/>
          <w:highlight w:val="none"/>
        </w:rPr>
      </w:pPr>
      <w:r>
        <w:rPr>
          <w:rFonts w:hint="eastAsia" w:ascii="仿宋" w:hAnsi="仿宋" w:eastAsia="仿宋" w:cs="仿宋_GB2312"/>
          <w:highlight w:val="none"/>
        </w:rPr>
        <w:t>体检统一组织、费用自理。未按规定时间、地点参加体检的人员，视作自动放弃体检，取消</w:t>
      </w:r>
      <w:bookmarkStart w:id="0" w:name="_GoBack"/>
      <w:bookmarkEnd w:id="0"/>
      <w:r>
        <w:rPr>
          <w:rFonts w:hint="eastAsia" w:ascii="仿宋" w:hAnsi="仿宋" w:eastAsia="仿宋" w:cs="仿宋_GB2312"/>
          <w:highlight w:val="none"/>
        </w:rPr>
        <w:t>其拟聘用资格。体检不合格的，组织一次复检，</w:t>
      </w:r>
      <w:r>
        <w:rPr>
          <w:rFonts w:hint="eastAsia" w:ascii="仿宋" w:hAnsi="仿宋" w:eastAsia="仿宋" w:cs="仿宋_GB2312"/>
          <w:highlight w:val="none"/>
          <w:lang w:val="en-US" w:eastAsia="zh-CN"/>
        </w:rPr>
        <w:t>复检医院须与初次体检医院一致，不得擅自更换体检医院，</w:t>
      </w:r>
      <w:r>
        <w:rPr>
          <w:rFonts w:hint="eastAsia" w:ascii="仿宋" w:hAnsi="仿宋" w:eastAsia="仿宋" w:cs="仿宋_GB2312"/>
          <w:highlight w:val="none"/>
        </w:rPr>
        <w:t>体检结果以复检结论为准。体检不合格人员取消其聘用资格。</w:t>
      </w:r>
    </w:p>
    <w:p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00" w:lineRule="exact"/>
        <w:ind w:firstLine="643" w:firstLineChars="200"/>
        <w:rPr>
          <w:rFonts w:ascii="仿宋" w:hAnsi="仿宋" w:eastAsia="仿宋" w:cs="仿宋_GB2312"/>
          <w:b/>
          <w:color w:val="000000"/>
          <w:sz w:val="32"/>
          <w:szCs w:val="32"/>
          <w:highlight w:val="none"/>
        </w:rPr>
      </w:pPr>
      <w:r>
        <w:rPr>
          <w:rFonts w:hint="eastAsia" w:ascii="仿宋" w:hAnsi="仿宋" w:eastAsia="仿宋" w:cs="仿宋_GB2312"/>
          <w:b/>
          <w:color w:val="000000"/>
          <w:sz w:val="32"/>
          <w:szCs w:val="32"/>
          <w:highlight w:val="none"/>
        </w:rPr>
        <w:t>（</w:t>
      </w:r>
      <w:r>
        <w:rPr>
          <w:rFonts w:hint="eastAsia" w:ascii="仿宋" w:hAnsi="仿宋" w:eastAsia="仿宋" w:cs="仿宋_GB2312"/>
          <w:b/>
          <w:color w:val="000000"/>
          <w:sz w:val="32"/>
          <w:szCs w:val="32"/>
          <w:highlight w:val="none"/>
          <w:lang w:eastAsia="zh-CN"/>
        </w:rPr>
        <w:t>三</w:t>
      </w:r>
      <w:r>
        <w:rPr>
          <w:rFonts w:hint="eastAsia" w:ascii="仿宋" w:hAnsi="仿宋" w:eastAsia="仿宋" w:cs="仿宋_GB2312"/>
          <w:b/>
          <w:color w:val="000000"/>
          <w:sz w:val="32"/>
          <w:szCs w:val="32"/>
          <w:highlight w:val="none"/>
        </w:rPr>
        <w:t>）公示与聘用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/>
        <w:rPr>
          <w:rFonts w:ascii="仿宋" w:hAnsi="仿宋" w:eastAsia="仿宋" w:cs="仿宋_GB2312"/>
          <w:b/>
          <w:color w:val="000000"/>
          <w:highlight w:val="none"/>
        </w:rPr>
      </w:pPr>
      <w:r>
        <w:rPr>
          <w:rFonts w:hint="eastAsia" w:ascii="仿宋" w:hAnsi="仿宋" w:eastAsia="仿宋" w:cs="仿宋_GB2312"/>
          <w:highlight w:val="none"/>
        </w:rPr>
        <w:t>体检、考察合格者，确定为拟聘用人员，拟聘用人员名单在我公司网站公示。公示期为</w:t>
      </w:r>
      <w:r>
        <w:rPr>
          <w:rFonts w:ascii="仿宋" w:hAnsi="仿宋" w:eastAsia="仿宋" w:cs="仿宋_GB2312"/>
          <w:highlight w:val="none"/>
        </w:rPr>
        <w:t>3</w:t>
      </w:r>
      <w:r>
        <w:rPr>
          <w:rFonts w:hint="eastAsia" w:ascii="仿宋" w:hAnsi="仿宋" w:eastAsia="仿宋" w:cs="仿宋_GB2312"/>
          <w:highlight w:val="none"/>
        </w:rPr>
        <w:t>个工作日，接受社会监督。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/>
        <w:rPr>
          <w:rFonts w:hint="eastAsia" w:ascii="仿宋" w:hAnsi="仿宋" w:eastAsia="仿宋" w:cs="仿宋_GB2312"/>
          <w:highlight w:val="none"/>
        </w:rPr>
      </w:pPr>
      <w:r>
        <w:rPr>
          <w:rFonts w:hint="eastAsia" w:ascii="仿宋" w:hAnsi="仿宋" w:eastAsia="仿宋" w:cs="仿宋_GB2312"/>
          <w:highlight w:val="none"/>
        </w:rPr>
        <w:t>拟聘用人员公示期满，无异议后由我公司办理聘用手续。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/>
      </w:pPr>
      <w:r>
        <w:rPr>
          <w:rFonts w:hint="eastAsia"/>
          <w:highlight w:val="none"/>
          <w:lang w:val="en-US" w:eastAsia="zh-CN"/>
        </w:rPr>
        <w:t>1</w:t>
      </w:r>
      <w:r>
        <w:rPr>
          <w:rFonts w:hint="eastAsia"/>
          <w:highlight w:val="none"/>
          <w:lang w:eastAsia="zh-CN"/>
        </w:rPr>
        <w:t>.被</w:t>
      </w:r>
      <w:r>
        <w:rPr>
          <w:rFonts w:hint="eastAsia" w:ascii="仿宋" w:hAnsi="仿宋" w:eastAsia="仿宋" w:cs="仿宋_GB2312"/>
          <w:highlight w:val="none"/>
        </w:rPr>
        <w:t>聘用人员与我公司签订《派遣</w:t>
      </w:r>
      <w:r>
        <w:rPr>
          <w:rFonts w:hint="eastAsia" w:ascii="仿宋" w:hAnsi="仿宋" w:eastAsia="仿宋" w:cs="仿宋_GB2312"/>
          <w:highlight w:val="none"/>
          <w:lang w:eastAsia="zh-CN"/>
        </w:rPr>
        <w:t>员工劳动</w:t>
      </w:r>
      <w:r>
        <w:rPr>
          <w:rFonts w:hint="eastAsia" w:ascii="仿宋" w:hAnsi="仿宋" w:eastAsia="仿宋" w:cs="仿宋_GB2312"/>
          <w:highlight w:val="none"/>
        </w:rPr>
        <w:t>合同》。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/>
        <w:rPr>
          <w:rFonts w:hint="eastAsia" w:ascii="仿宋" w:hAnsi="仿宋" w:eastAsia="仿宋" w:cs="仿宋_GB2312"/>
          <w:highlight w:val="none"/>
        </w:rPr>
      </w:pPr>
      <w:r>
        <w:rPr>
          <w:rFonts w:hint="eastAsia" w:ascii="仿宋" w:hAnsi="仿宋" w:eastAsia="仿宋" w:cs="仿宋_GB2312"/>
          <w:highlight w:val="none"/>
          <w:lang w:val="en-US" w:eastAsia="zh-CN"/>
        </w:rPr>
        <w:t>2</w:t>
      </w:r>
      <w:r>
        <w:rPr>
          <w:rFonts w:hint="eastAsia" w:ascii="仿宋" w:hAnsi="仿宋" w:eastAsia="仿宋" w:cs="仿宋_GB2312"/>
          <w:highlight w:val="none"/>
          <w:lang w:eastAsia="zh-CN"/>
        </w:rPr>
        <w:t>.</w:t>
      </w:r>
      <w:r>
        <w:rPr>
          <w:rFonts w:hint="eastAsia" w:ascii="仿宋" w:hAnsi="仿宋" w:eastAsia="仿宋" w:cs="仿宋_GB2312"/>
          <w:highlight w:val="none"/>
        </w:rPr>
        <w:t>如</w:t>
      </w:r>
      <w:r>
        <w:rPr>
          <w:rFonts w:hint="eastAsia" w:ascii="仿宋" w:hAnsi="仿宋" w:eastAsia="仿宋" w:cs="仿宋_GB2312"/>
          <w:highlight w:val="none"/>
          <w:lang w:eastAsia="zh-CN"/>
        </w:rPr>
        <w:t>入职后</w:t>
      </w:r>
      <w:r>
        <w:rPr>
          <w:rFonts w:hint="eastAsia" w:ascii="仿宋" w:hAnsi="仿宋" w:eastAsia="仿宋" w:cs="仿宋_GB2312"/>
          <w:highlight w:val="none"/>
        </w:rPr>
        <w:t>发现聘用人员患有癫痫、精神病等体检中不易查出的疾病及其他不能胜任本职工作的疾病，则予以</w:t>
      </w:r>
      <w:r>
        <w:rPr>
          <w:rFonts w:hint="eastAsia" w:ascii="仿宋" w:hAnsi="仿宋" w:eastAsia="仿宋" w:cs="仿宋_GB2312"/>
          <w:highlight w:val="none"/>
          <w:lang w:eastAsia="zh-CN"/>
        </w:rPr>
        <w:t>无偿</w:t>
      </w:r>
      <w:r>
        <w:rPr>
          <w:rFonts w:hint="eastAsia" w:ascii="仿宋" w:hAnsi="仿宋" w:eastAsia="仿宋" w:cs="仿宋_GB2312"/>
          <w:highlight w:val="none"/>
        </w:rPr>
        <w:t>解聘。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/>
        <w:rPr>
          <w:rFonts w:hint="eastAsia"/>
          <w:highlight w:val="none"/>
          <w:lang w:val="en-US" w:eastAsia="zh-CN"/>
        </w:rPr>
      </w:pPr>
      <w:r>
        <w:rPr>
          <w:rFonts w:hint="eastAsia" w:ascii="仿宋" w:hAnsi="仿宋" w:eastAsia="仿宋" w:cs="仿宋_GB2312"/>
          <w:highlight w:val="none"/>
        </w:rPr>
        <w:t>特别提示：本次公开招聘考试不指定考试辅导用书，不举办、不委托任何机构或个人辅导培训，</w:t>
      </w:r>
      <w:r>
        <w:rPr>
          <w:rFonts w:hint="eastAsia" w:ascii="仿宋" w:hAnsi="仿宋" w:eastAsia="仿宋" w:cs="仿宋_GB2312"/>
          <w:highlight w:val="none"/>
          <w:lang w:val="en-US" w:eastAsia="zh-CN"/>
        </w:rPr>
        <w:t>如有虚假信息及违规缴纳中介费、培训费等一切贿赂作假行为，个人承担由此而产生</w:t>
      </w:r>
      <w:r>
        <w:rPr>
          <w:rFonts w:hint="eastAsia"/>
          <w:highlight w:val="none"/>
          <w:lang w:val="en-US" w:eastAsia="zh-CN"/>
        </w:rPr>
        <w:t>的一切后果。敬请广大考生提高警惕，切勿上当受骗。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rPr>
          <w:rFonts w:hint="eastAsia"/>
          <w:highlight w:val="none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公司地址：太原市万柏林区晋祠路中海寰宇天下九号楼底商。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公司网址：</w:t>
      </w:r>
      <w:r>
        <w:rPr>
          <w:rFonts w:hint="eastAsia"/>
          <w:highlight w:val="none"/>
          <w:lang w:val="en-US" w:eastAsia="zh-CN"/>
        </w:rPr>
        <w:fldChar w:fldCharType="begin"/>
      </w:r>
      <w:r>
        <w:rPr>
          <w:rFonts w:hint="eastAsia"/>
          <w:highlight w:val="none"/>
          <w:lang w:val="en-US" w:eastAsia="zh-CN"/>
        </w:rPr>
        <w:instrText xml:space="preserve"> HYPERLINK "http://www.wonderhr.com" </w:instrText>
      </w:r>
      <w:r>
        <w:rPr>
          <w:rFonts w:hint="eastAsia"/>
          <w:highlight w:val="none"/>
          <w:lang w:val="en-US" w:eastAsia="zh-CN"/>
        </w:rPr>
        <w:fldChar w:fldCharType="separate"/>
      </w:r>
      <w:r>
        <w:rPr>
          <w:rFonts w:hint="eastAsia"/>
          <w:highlight w:val="none"/>
          <w:lang w:val="en-US" w:eastAsia="zh-CN"/>
        </w:rPr>
        <w:t>www.wonderhr.com</w:t>
      </w:r>
      <w:r>
        <w:rPr>
          <w:rFonts w:hint="eastAsia"/>
          <w:highlight w:val="none"/>
          <w:lang w:val="en-US" w:eastAsia="zh-CN"/>
        </w:rPr>
        <w:fldChar w:fldCharType="end"/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咨询电话：0351-8209398（周一至周五9:00-12:00，13:00-17:30）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640"/>
        <w:rPr>
          <w:rFonts w:hint="eastAsia"/>
          <w:highlight w:val="none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4160" w:firstLineChars="1300"/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山西万保人力资源有限公司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ind w:firstLine="5120" w:firstLineChars="1600"/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2022年2月8日</w:t>
      </w:r>
    </w:p>
    <w:p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00" w:lineRule="exact"/>
        <w:ind w:firstLine="5440" w:firstLineChars="1700"/>
        <w:jc w:val="right"/>
        <w:rPr>
          <w:rFonts w:hint="eastAsia" w:ascii="仿宋" w:hAnsi="仿宋" w:eastAsia="仿宋" w:cs="仿宋_GB2312"/>
          <w:bCs/>
          <w:kern w:val="2"/>
          <w:sz w:val="32"/>
          <w:szCs w:val="32"/>
          <w:highlight w:val="none"/>
        </w:rPr>
      </w:pPr>
    </w:p>
    <w:p>
      <w:pPr>
        <w:pStyle w:val="2"/>
        <w:ind w:left="0" w:leftChars="0" w:firstLine="0" w:firstLineChars="0"/>
        <w:rPr>
          <w:rFonts w:hint="eastAsia" w:ascii="仿宋" w:hAnsi="仿宋" w:eastAsia="仿宋" w:cs="仿宋_GB2312"/>
          <w:bCs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仿宋_GB2312"/>
          <w:bCs/>
          <w:kern w:val="2"/>
          <w:sz w:val="32"/>
          <w:szCs w:val="32"/>
          <w:highlight w:val="none"/>
          <w:lang w:val="en-US" w:eastAsia="zh-CN" w:bidi="ar-SA"/>
        </w:rPr>
        <w:t>附件1：报名表</w:t>
      </w:r>
    </w:p>
    <w:p>
      <w:pPr>
        <w:pStyle w:val="2"/>
        <w:spacing w:line="240" w:lineRule="auto"/>
        <w:ind w:left="0" w:leftChars="0" w:firstLine="0" w:firstLineChars="0"/>
        <w:rPr>
          <w:rFonts w:hint="default" w:hAnsi="仿宋_GB2312" w:cs="仿宋_GB2312"/>
          <w:highlight w:val="none"/>
          <w:lang w:val="en-US" w:eastAsia="zh-CN"/>
        </w:rPr>
      </w:pPr>
      <w:r>
        <w:rPr>
          <w:rFonts w:hint="default" w:hAnsi="仿宋_GB2312" w:cs="仿宋_GB2312"/>
          <w:highlight w:val="none"/>
          <w:lang w:val="en-US" w:eastAsia="zh-CN"/>
        </w:rPr>
        <w:drawing>
          <wp:inline distT="0" distB="0" distL="114300" distR="114300">
            <wp:extent cx="5399405" cy="7635240"/>
            <wp:effectExtent l="0" t="0" r="10795" b="3810"/>
            <wp:docPr id="2" name="图片 2" descr="太原市投资和预算评审中心报名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太原市投资和预算评审中心报名表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99405" cy="763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00" w:lineRule="exact"/>
        <w:jc w:val="both"/>
        <w:rPr>
          <w:rFonts w:hint="eastAsia" w:hAnsi="仿宋_GB2312" w:cs="仿宋_GB2312"/>
          <w:bCs/>
          <w:sz w:val="30"/>
          <w:szCs w:val="30"/>
          <w:highlight w:val="none"/>
        </w:rPr>
      </w:pPr>
    </w:p>
    <w:p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600" w:lineRule="exact"/>
        <w:jc w:val="both"/>
        <w:rPr>
          <w:b/>
          <w:bCs/>
          <w:color w:val="333333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bCs/>
          <w:sz w:val="30"/>
          <w:szCs w:val="30"/>
          <w:highlight w:val="none"/>
        </w:rPr>
        <w:t>附件</w:t>
      </w:r>
      <w:r>
        <w:rPr>
          <w:rFonts w:hint="eastAsia" w:ascii="仿宋" w:hAnsi="仿宋" w:eastAsia="仿宋" w:cs="仿宋"/>
          <w:sz w:val="30"/>
          <w:szCs w:val="30"/>
          <w:highlight w:val="none"/>
        </w:rPr>
        <w:t>2：</w:t>
      </w:r>
      <w:r>
        <w:rPr>
          <w:rFonts w:hint="eastAsia" w:ascii="仿宋_GB2312" w:hAnsi="仿宋_GB2312" w:eastAsia="仿宋_GB2312" w:cs="仿宋_GB2312"/>
          <w:sz w:val="30"/>
          <w:szCs w:val="30"/>
          <w:highlight w:val="none"/>
          <w:lang w:val="en-US" w:eastAsia="zh-CN"/>
        </w:rPr>
        <w:t xml:space="preserve">                 </w:t>
      </w:r>
      <w:r>
        <w:rPr>
          <w:rFonts w:hint="eastAsia" w:ascii="仿宋" w:hAnsi="仿宋" w:eastAsia="仿宋" w:cs="仿宋"/>
          <w:b/>
          <w:bCs/>
          <w:color w:val="333333"/>
          <w:sz w:val="32"/>
          <w:szCs w:val="32"/>
          <w:highlight w:val="none"/>
        </w:rPr>
        <w:t>职位表</w:t>
      </w:r>
    </w:p>
    <w:tbl>
      <w:tblPr>
        <w:tblStyle w:val="6"/>
        <w:tblpPr w:leftFromText="180" w:rightFromText="180" w:vertAnchor="text" w:horzAnchor="page" w:tblpX="903" w:tblpY="565"/>
        <w:tblOverlap w:val="never"/>
        <w:tblW w:w="1039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2"/>
        <w:gridCol w:w="1256"/>
        <w:gridCol w:w="1556"/>
        <w:gridCol w:w="2325"/>
        <w:gridCol w:w="2296"/>
        <w:gridCol w:w="109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8" w:hRule="atLeast"/>
        </w:trPr>
        <w:tc>
          <w:tcPr>
            <w:tcW w:w="1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招聘岗位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名 额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年 龄</w:t>
            </w:r>
          </w:p>
        </w:tc>
        <w:tc>
          <w:tcPr>
            <w:tcW w:w="23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学  历</w:t>
            </w:r>
          </w:p>
        </w:tc>
        <w:tc>
          <w:tcPr>
            <w:tcW w:w="2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专业要求及人数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</w:trPr>
        <w:tc>
          <w:tcPr>
            <w:tcW w:w="1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土建岗位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40周岁及以下</w:t>
            </w:r>
          </w:p>
        </w:tc>
        <w:tc>
          <w:tcPr>
            <w:tcW w:w="23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全日制大学本科及以上学历，具有注册造价师、注册会计师资格的优先</w:t>
            </w:r>
          </w:p>
        </w:tc>
        <w:tc>
          <w:tcPr>
            <w:tcW w:w="2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土木类20名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7" w:hRule="atLeast"/>
        </w:trPr>
        <w:tc>
          <w:tcPr>
            <w:tcW w:w="1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安装岗位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40周岁及以下</w:t>
            </w:r>
          </w:p>
        </w:tc>
        <w:tc>
          <w:tcPr>
            <w:tcW w:w="23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2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电气类3名、计算机类3名、环境科学与工程类4名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7" w:hRule="atLeast"/>
        </w:trPr>
        <w:tc>
          <w:tcPr>
            <w:tcW w:w="18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财务岗位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40周岁及以下</w:t>
            </w:r>
          </w:p>
        </w:tc>
        <w:tc>
          <w:tcPr>
            <w:tcW w:w="23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2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会计类、审计类5名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600" w:lineRule="exac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rPr>
          <w:rFonts w:hAnsi="仿宋_GB2312" w:cs="仿宋_GB2312"/>
          <w:highlight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rPr>
          <w:rFonts w:hAnsi="仿宋_GB2312" w:cs="仿宋_GB2312"/>
          <w:highlight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rPr>
          <w:rFonts w:hAnsi="仿宋_GB2312" w:cs="仿宋_GB2312"/>
          <w:highlight w:val="non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rPr>
          <w:rFonts w:hAnsi="仿宋_GB2312" w:cs="仿宋_GB2312"/>
          <w:highlight w:val="none"/>
        </w:rPr>
      </w:pPr>
    </w:p>
    <w:p>
      <w:pPr>
        <w:pStyle w:val="2"/>
        <w:rPr>
          <w:rFonts w:hAnsi="仿宋_GB2312" w:cs="仿宋_GB2312"/>
          <w:highlight w:val="none"/>
        </w:rPr>
      </w:pPr>
    </w:p>
    <w:p>
      <w:pPr>
        <w:pStyle w:val="2"/>
        <w:rPr>
          <w:rFonts w:hAnsi="仿宋_GB2312" w:cs="仿宋_GB2312"/>
          <w:highlight w:val="none"/>
        </w:rPr>
      </w:pPr>
    </w:p>
    <w:p>
      <w:pPr>
        <w:pStyle w:val="2"/>
        <w:rPr>
          <w:rFonts w:hAnsi="仿宋_GB2312" w:cs="仿宋_GB2312"/>
          <w:highlight w:val="none"/>
        </w:rPr>
      </w:pPr>
    </w:p>
    <w:p>
      <w:pPr>
        <w:pStyle w:val="2"/>
        <w:rPr>
          <w:rFonts w:hAnsi="仿宋_GB2312" w:cs="仿宋_GB2312"/>
          <w:highlight w:val="none"/>
        </w:rPr>
      </w:pPr>
    </w:p>
    <w:p>
      <w:pPr>
        <w:pStyle w:val="2"/>
        <w:rPr>
          <w:rFonts w:hAnsi="仿宋_GB2312" w:cs="仿宋_GB2312"/>
          <w:highlight w:val="none"/>
        </w:rPr>
      </w:pPr>
    </w:p>
    <w:p>
      <w:pPr>
        <w:pStyle w:val="2"/>
        <w:rPr>
          <w:rFonts w:hAnsi="仿宋_GB2312" w:cs="仿宋_GB2312"/>
          <w:highlight w:val="none"/>
        </w:rPr>
      </w:pPr>
    </w:p>
    <w:p>
      <w:pPr>
        <w:pStyle w:val="2"/>
        <w:rPr>
          <w:rFonts w:hAnsi="仿宋_GB2312" w:cs="仿宋_GB2312"/>
          <w:highlight w:val="none"/>
        </w:rPr>
      </w:pPr>
    </w:p>
    <w:p>
      <w:pPr>
        <w:pStyle w:val="2"/>
        <w:rPr>
          <w:rFonts w:hAnsi="仿宋_GB2312" w:cs="仿宋_GB2312"/>
          <w:highlight w:val="none"/>
        </w:rPr>
      </w:pPr>
    </w:p>
    <w:p>
      <w:pPr>
        <w:spacing w:line="580" w:lineRule="exac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附件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考生须知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center"/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考生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须知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为保持良好的报考风纪，为考生创造一个公平、公正的报考环境，请报考本岗位的考生认真阅读以下《考生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须知</w:t>
      </w:r>
      <w:r>
        <w:rPr>
          <w:rFonts w:hint="eastAsia" w:ascii="仿宋" w:hAnsi="仿宋" w:eastAsia="仿宋" w:cs="仿宋"/>
          <w:sz w:val="32"/>
          <w:szCs w:val="32"/>
        </w:rPr>
        <w:t>》内容，并自觉遵守相关规定，如有违反本规定的考生，取消其报考资格。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一、报名纪律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1、考生须按照报考岗位的要求，提供真实有效的资料，不得提供伪造、虚假资料骗取报名资格；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2、考生须依照招聘公告要求的内容准备个人报名资料，因考生填报信息有误、不全等导致资格审核未通过，后果由考生承担；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3、考生报名资格审核通过后，因个人原因导致未能在规定时间内准时参加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笔</w:t>
      </w:r>
      <w:r>
        <w:rPr>
          <w:rFonts w:hint="eastAsia" w:ascii="仿宋" w:hAnsi="仿宋" w:eastAsia="仿宋" w:cs="仿宋"/>
          <w:sz w:val="32"/>
          <w:szCs w:val="32"/>
        </w:rPr>
        <w:t>试、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面</w:t>
      </w:r>
      <w:r>
        <w:rPr>
          <w:rFonts w:hint="eastAsia" w:ascii="仿宋" w:hAnsi="仿宋" w:eastAsia="仿宋" w:cs="仿宋"/>
          <w:sz w:val="32"/>
          <w:szCs w:val="32"/>
        </w:rPr>
        <w:t>试的情况，考试费用一律不得申请退回，且公司不再单独组织面试、笔试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二、笔试考场纪律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1、考生参加考试除必要物品外，不得将其他物品带入考场，已带入考场者必须存放至监考老师指定的位置；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2、考生必须按指定位置就座，不得私自更换位置；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3、考生应自觉保持考场纪律，不交谈、不喧闹、不得左顾右盼等；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4、考生考试期间不得擅自离开考场，未交卷且未征得监考老师同意离开考场者，不再允许返回考场继续答卷。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三、面试考场纪律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1、考生应保持考场内肃静，各种通讯工具应调至关机或离线状态；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2、任何与考试无关的人员不得随意出入候考室，考生陪同人员应在室外等候；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3、所有参加面试的考生应在候考室统一等候，由工作人员逐一引入面试考场；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4、面试结束后的考生应立即离场，不得再次进入候考室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;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5、考生有特殊情况应示意现场工作人员，由工作人员为考生提供帮助。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/>
        <w:ind w:left="0" w:right="0"/>
        <w:jc w:val="righ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山西万保人力资源有限公司</w:t>
      </w:r>
    </w:p>
    <w:p>
      <w:pPr>
        <w:pStyle w:val="5"/>
        <w:keepNext w:val="0"/>
        <w:keepLines w:val="0"/>
        <w:widowControl/>
        <w:numPr>
          <w:ilvl w:val="0"/>
          <w:numId w:val="0"/>
        </w:numPr>
        <w:suppressLineNumbers w:val="0"/>
        <w:spacing w:before="75" w:beforeAutospacing="0" w:after="75" w:afterAutospacing="0" w:line="465" w:lineRule="atLeast"/>
        <w:ind w:right="0" w:rightChars="0"/>
        <w:jc w:val="right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 w:cs="仿宋"/>
          <w:sz w:val="32"/>
          <w:szCs w:val="32"/>
        </w:rPr>
        <w:t>日</w:t>
      </w:r>
    </w:p>
    <w:p>
      <w:pPr>
        <w:spacing w:line="580" w:lineRule="exact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spacing w:line="580" w:lineRule="exac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附件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4：疫情防控注意事项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Style w:val="9"/>
          <w:rFonts w:hint="eastAsia" w:ascii="仿宋" w:hAnsi="仿宋" w:eastAsia="仿宋" w:cs="仿宋"/>
          <w:b/>
          <w:bCs/>
          <w:color w:val="000000"/>
          <w:spacing w:val="15"/>
          <w:sz w:val="32"/>
          <w:szCs w:val="32"/>
          <w:shd w:val="clear" w:fill="FFFFFF"/>
        </w:rPr>
      </w:pPr>
      <w:r>
        <w:rPr>
          <w:rStyle w:val="9"/>
          <w:rFonts w:hint="eastAsia" w:ascii="仿宋" w:hAnsi="仿宋" w:eastAsia="仿宋" w:cs="仿宋"/>
          <w:b/>
          <w:bCs/>
          <w:color w:val="000000"/>
          <w:spacing w:val="15"/>
          <w:sz w:val="32"/>
          <w:szCs w:val="32"/>
          <w:shd w:val="clear" w:fill="FFFFFF"/>
        </w:rPr>
        <w:t>疫情防控注意事项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spacing w:val="15"/>
          <w:sz w:val="32"/>
          <w:szCs w:val="32"/>
          <w:shd w:val="clear" w:fill="FFFFFF"/>
        </w:rPr>
        <w:t>请广大考生知悉并遵守我省疫情防控要求，做好自我健康管理，参加报名、考试时积极配合疫情防控工作。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000000"/>
          <w:spacing w:val="15"/>
          <w:sz w:val="32"/>
          <w:szCs w:val="32"/>
          <w:shd w:val="clear" w:fill="FFFFFF"/>
        </w:rPr>
        <w:t>（一）考生应当主动出示身份证、手机健康码绿码，无法提供健康码绿码不得进入考场</w:t>
      </w:r>
      <w:r>
        <w:rPr>
          <w:rFonts w:hint="eastAsia" w:ascii="仿宋" w:hAnsi="仿宋" w:eastAsia="仿宋" w:cs="仿宋"/>
          <w:color w:val="000000"/>
          <w:spacing w:val="15"/>
          <w:sz w:val="32"/>
          <w:szCs w:val="32"/>
          <w:shd w:val="clear" w:fill="FFFFFF"/>
          <w:lang w:val="en-US" w:eastAsia="zh-CN"/>
        </w:rPr>
        <w:t>;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000000"/>
          <w:spacing w:val="15"/>
          <w:sz w:val="32"/>
          <w:szCs w:val="32"/>
          <w:shd w:val="clear" w:fill="FFFFFF"/>
        </w:rPr>
        <w:t>（二）所有考生必须按要求主动接受体温测量，经现场工作人员确认有可疑症状的（体温37.3℃以上，出现持续干咳、乏力、呼吸困难等症状），立即就近到发热门诊或定点医院进一步诊疗</w:t>
      </w:r>
      <w:r>
        <w:rPr>
          <w:rFonts w:hint="eastAsia" w:ascii="仿宋" w:hAnsi="仿宋" w:eastAsia="仿宋" w:cs="仿宋"/>
          <w:color w:val="000000"/>
          <w:spacing w:val="15"/>
          <w:sz w:val="32"/>
          <w:szCs w:val="32"/>
          <w:shd w:val="clear" w:fill="FFFFFF"/>
          <w:lang w:val="en-US" w:eastAsia="zh-CN"/>
        </w:rPr>
        <w:t>;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000000"/>
          <w:spacing w:val="15"/>
          <w:sz w:val="32"/>
          <w:szCs w:val="32"/>
          <w:shd w:val="clear" w:fill="FFFFFF"/>
        </w:rPr>
        <w:t>（三）考生须自备一次性使用医用口罩或医用外科口罩，除核验身份时摘口罩外，全程须佩戴口罩</w:t>
      </w:r>
      <w:r>
        <w:rPr>
          <w:rFonts w:hint="eastAsia" w:ascii="仿宋" w:hAnsi="仿宋" w:eastAsia="仿宋" w:cs="仿宋"/>
          <w:color w:val="000000"/>
          <w:spacing w:val="15"/>
          <w:sz w:val="32"/>
          <w:szCs w:val="32"/>
          <w:shd w:val="clear" w:fill="FFFFFF"/>
          <w:lang w:val="en-US" w:eastAsia="zh-CN"/>
        </w:rPr>
        <w:t>;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000000"/>
          <w:spacing w:val="15"/>
          <w:sz w:val="32"/>
          <w:szCs w:val="32"/>
          <w:shd w:val="clear" w:fill="FFFFFF"/>
        </w:rPr>
        <w:t>（四）考生要服从现场管理，尽量保持1米以上距离，避免近距离接触交流，严禁聚集和逗留</w:t>
      </w:r>
      <w:r>
        <w:rPr>
          <w:rFonts w:hint="eastAsia" w:ascii="仿宋" w:hAnsi="仿宋" w:eastAsia="仿宋" w:cs="仿宋"/>
          <w:color w:val="000000"/>
          <w:spacing w:val="15"/>
          <w:sz w:val="32"/>
          <w:szCs w:val="32"/>
          <w:shd w:val="clear" w:fill="FFFFFF"/>
          <w:lang w:val="en-US" w:eastAsia="zh-CN"/>
        </w:rPr>
        <w:t>;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仿宋" w:hAnsi="仿宋" w:eastAsia="仿宋" w:cs="仿宋"/>
          <w:color w:val="000000"/>
          <w:spacing w:val="15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color w:val="000000"/>
          <w:spacing w:val="15"/>
          <w:sz w:val="32"/>
          <w:szCs w:val="32"/>
          <w:shd w:val="clear" w:fill="FFFFFF"/>
        </w:rPr>
        <w:t>（五）考生在往返考点过程中，建议做到居住地与考点之间直线到达，不参加与考试无关的聚集性活动。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仿宋" w:hAnsi="仿宋" w:eastAsia="仿宋" w:cs="仿宋"/>
          <w:color w:val="000000"/>
          <w:spacing w:val="15"/>
          <w:sz w:val="32"/>
          <w:szCs w:val="32"/>
          <w:shd w:val="clear" w:fill="FFFFFF"/>
        </w:rPr>
      </w:pP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仿宋" w:hAnsi="仿宋" w:eastAsia="仿宋" w:cs="仿宋"/>
          <w:color w:val="000000"/>
          <w:spacing w:val="15"/>
          <w:sz w:val="32"/>
          <w:szCs w:val="32"/>
          <w:shd w:val="clear" w:fill="FFFFFF"/>
          <w:lang w:eastAsia="zh-CN"/>
        </w:rPr>
      </w:pPr>
      <w:r>
        <w:rPr>
          <w:rFonts w:hint="eastAsia" w:ascii="仿宋" w:hAnsi="仿宋" w:eastAsia="仿宋" w:cs="仿宋"/>
          <w:color w:val="000000"/>
          <w:spacing w:val="15"/>
          <w:sz w:val="32"/>
          <w:szCs w:val="32"/>
          <w:shd w:val="clear" w:fill="FFFFFF"/>
          <w:lang w:eastAsia="zh-CN"/>
        </w:rPr>
        <w:t>山西万保人力资源有限公司</w:t>
      </w:r>
    </w:p>
    <w:p>
      <w:pPr>
        <w:pStyle w:val="5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Style w:val="9"/>
          <w:rFonts w:hint="eastAsia" w:ascii="仿宋" w:hAnsi="仿宋" w:eastAsia="仿宋" w:cs="仿宋"/>
          <w:color w:val="000000"/>
          <w:spacing w:val="15"/>
          <w:sz w:val="32"/>
          <w:szCs w:val="32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color w:val="000000"/>
          <w:spacing w:val="15"/>
          <w:sz w:val="32"/>
          <w:szCs w:val="32"/>
          <w:shd w:val="clear" w:fill="FFFFFF"/>
          <w:lang w:val="en-US" w:eastAsia="zh-CN"/>
        </w:rPr>
        <w:t>2022年2月8日</w:t>
      </w: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rPr>
          <w:sz w:val="32"/>
          <w:szCs w:val="32"/>
          <w:highlight w:val="none"/>
        </w:rPr>
      </w:pPr>
    </w:p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721989"/>
    <w:rsid w:val="001317D3"/>
    <w:rsid w:val="001C19F1"/>
    <w:rsid w:val="004558A9"/>
    <w:rsid w:val="005F4F52"/>
    <w:rsid w:val="008B6D53"/>
    <w:rsid w:val="00937CF7"/>
    <w:rsid w:val="00975660"/>
    <w:rsid w:val="0099204E"/>
    <w:rsid w:val="00B23547"/>
    <w:rsid w:val="00B97053"/>
    <w:rsid w:val="00E84929"/>
    <w:rsid w:val="00F26330"/>
    <w:rsid w:val="00FE7B94"/>
    <w:rsid w:val="040D58D6"/>
    <w:rsid w:val="040F20B8"/>
    <w:rsid w:val="0497622F"/>
    <w:rsid w:val="05085485"/>
    <w:rsid w:val="05EE467B"/>
    <w:rsid w:val="06E144C6"/>
    <w:rsid w:val="070E2DD2"/>
    <w:rsid w:val="07122878"/>
    <w:rsid w:val="079106EB"/>
    <w:rsid w:val="08CC59BD"/>
    <w:rsid w:val="09EA36B4"/>
    <w:rsid w:val="0A846E67"/>
    <w:rsid w:val="0BA63302"/>
    <w:rsid w:val="0BC4547A"/>
    <w:rsid w:val="0CAA5073"/>
    <w:rsid w:val="0D4E2564"/>
    <w:rsid w:val="0D8E6743"/>
    <w:rsid w:val="0F96584D"/>
    <w:rsid w:val="0FC24BDA"/>
    <w:rsid w:val="100F3EE5"/>
    <w:rsid w:val="115A7068"/>
    <w:rsid w:val="11CE2534"/>
    <w:rsid w:val="12F157AA"/>
    <w:rsid w:val="135A7EF5"/>
    <w:rsid w:val="13974228"/>
    <w:rsid w:val="13E470BD"/>
    <w:rsid w:val="13E57804"/>
    <w:rsid w:val="14EC25CE"/>
    <w:rsid w:val="15721989"/>
    <w:rsid w:val="15901B02"/>
    <w:rsid w:val="159F0DA2"/>
    <w:rsid w:val="15B055A3"/>
    <w:rsid w:val="15BE749A"/>
    <w:rsid w:val="168801D3"/>
    <w:rsid w:val="168D7598"/>
    <w:rsid w:val="16F95C3E"/>
    <w:rsid w:val="18B07A55"/>
    <w:rsid w:val="194B54E8"/>
    <w:rsid w:val="199C5D44"/>
    <w:rsid w:val="1A1A15F1"/>
    <w:rsid w:val="1A3811C0"/>
    <w:rsid w:val="1ABD5A86"/>
    <w:rsid w:val="1AD03EF7"/>
    <w:rsid w:val="1AE91678"/>
    <w:rsid w:val="1B0E440C"/>
    <w:rsid w:val="1BAB04C0"/>
    <w:rsid w:val="1BF44FEE"/>
    <w:rsid w:val="1CFF0AC4"/>
    <w:rsid w:val="1D6D3C7F"/>
    <w:rsid w:val="1D8A4831"/>
    <w:rsid w:val="1EBF4331"/>
    <w:rsid w:val="1EDF6DFF"/>
    <w:rsid w:val="1F120F82"/>
    <w:rsid w:val="1FE87F35"/>
    <w:rsid w:val="210112AE"/>
    <w:rsid w:val="21946BF6"/>
    <w:rsid w:val="22054D54"/>
    <w:rsid w:val="234D0A75"/>
    <w:rsid w:val="2367773E"/>
    <w:rsid w:val="237A70F6"/>
    <w:rsid w:val="24184152"/>
    <w:rsid w:val="25317C88"/>
    <w:rsid w:val="25436E5F"/>
    <w:rsid w:val="25787665"/>
    <w:rsid w:val="25ED0053"/>
    <w:rsid w:val="26482F20"/>
    <w:rsid w:val="27DA63B5"/>
    <w:rsid w:val="27DC28A3"/>
    <w:rsid w:val="2A391AB9"/>
    <w:rsid w:val="2B4A37EF"/>
    <w:rsid w:val="2B541AC3"/>
    <w:rsid w:val="2BFD1D55"/>
    <w:rsid w:val="2D7870F8"/>
    <w:rsid w:val="2DF9330D"/>
    <w:rsid w:val="2E2C4264"/>
    <w:rsid w:val="2E911D0D"/>
    <w:rsid w:val="2F144878"/>
    <w:rsid w:val="2F6B655C"/>
    <w:rsid w:val="2F972DDE"/>
    <w:rsid w:val="2FE53B49"/>
    <w:rsid w:val="308B46F0"/>
    <w:rsid w:val="31660CB9"/>
    <w:rsid w:val="31C559E0"/>
    <w:rsid w:val="320E2D43"/>
    <w:rsid w:val="32430FFB"/>
    <w:rsid w:val="32D0288E"/>
    <w:rsid w:val="33B57CD6"/>
    <w:rsid w:val="38F66DC7"/>
    <w:rsid w:val="391159AF"/>
    <w:rsid w:val="39EC3562"/>
    <w:rsid w:val="3C21415B"/>
    <w:rsid w:val="3D000381"/>
    <w:rsid w:val="3D10475F"/>
    <w:rsid w:val="3D6E33D0"/>
    <w:rsid w:val="3E8559DB"/>
    <w:rsid w:val="3FDF05B5"/>
    <w:rsid w:val="40640ABA"/>
    <w:rsid w:val="406867FC"/>
    <w:rsid w:val="40EB293A"/>
    <w:rsid w:val="41601281"/>
    <w:rsid w:val="419E1DAA"/>
    <w:rsid w:val="41B85A6E"/>
    <w:rsid w:val="421D0679"/>
    <w:rsid w:val="43721740"/>
    <w:rsid w:val="448259B3"/>
    <w:rsid w:val="44E81CBA"/>
    <w:rsid w:val="45570BED"/>
    <w:rsid w:val="45CF195C"/>
    <w:rsid w:val="463835DC"/>
    <w:rsid w:val="47CF53B3"/>
    <w:rsid w:val="483E1727"/>
    <w:rsid w:val="48AC74A2"/>
    <w:rsid w:val="4970227E"/>
    <w:rsid w:val="4AC86D9A"/>
    <w:rsid w:val="4CAB0D7F"/>
    <w:rsid w:val="4CE74F4D"/>
    <w:rsid w:val="4D40640B"/>
    <w:rsid w:val="4D80169A"/>
    <w:rsid w:val="4DF24F23"/>
    <w:rsid w:val="506F7733"/>
    <w:rsid w:val="50EE4AFC"/>
    <w:rsid w:val="52320A18"/>
    <w:rsid w:val="53893F7A"/>
    <w:rsid w:val="54A94EA4"/>
    <w:rsid w:val="56A95021"/>
    <w:rsid w:val="58675193"/>
    <w:rsid w:val="58B74741"/>
    <w:rsid w:val="592A2FF6"/>
    <w:rsid w:val="59A71CEC"/>
    <w:rsid w:val="5AB75F5E"/>
    <w:rsid w:val="5B0562B2"/>
    <w:rsid w:val="5B0A1F36"/>
    <w:rsid w:val="5BBB382C"/>
    <w:rsid w:val="5BF65372"/>
    <w:rsid w:val="5C9F314E"/>
    <w:rsid w:val="5D192F00"/>
    <w:rsid w:val="5DED1C97"/>
    <w:rsid w:val="5E2B0AE3"/>
    <w:rsid w:val="5E4A533B"/>
    <w:rsid w:val="5FEA3F59"/>
    <w:rsid w:val="5FEC1135"/>
    <w:rsid w:val="6067462D"/>
    <w:rsid w:val="6128325F"/>
    <w:rsid w:val="62AB529F"/>
    <w:rsid w:val="62C05BCC"/>
    <w:rsid w:val="643C72C0"/>
    <w:rsid w:val="64694036"/>
    <w:rsid w:val="650C334B"/>
    <w:rsid w:val="653528A1"/>
    <w:rsid w:val="67FF55A0"/>
    <w:rsid w:val="686F60CA"/>
    <w:rsid w:val="6A006EEF"/>
    <w:rsid w:val="6AD62431"/>
    <w:rsid w:val="6CC8224D"/>
    <w:rsid w:val="6CE471E1"/>
    <w:rsid w:val="6DD448FA"/>
    <w:rsid w:val="6DDF3D00"/>
    <w:rsid w:val="6E14501E"/>
    <w:rsid w:val="6E531468"/>
    <w:rsid w:val="6ECD48AF"/>
    <w:rsid w:val="6EEA46FD"/>
    <w:rsid w:val="70455963"/>
    <w:rsid w:val="706C2EEF"/>
    <w:rsid w:val="708E10B8"/>
    <w:rsid w:val="71264E26"/>
    <w:rsid w:val="73691548"/>
    <w:rsid w:val="756949EA"/>
    <w:rsid w:val="761402B1"/>
    <w:rsid w:val="764C3F15"/>
    <w:rsid w:val="76684159"/>
    <w:rsid w:val="76B80C3C"/>
    <w:rsid w:val="76F1051D"/>
    <w:rsid w:val="7A6F3D08"/>
    <w:rsid w:val="7A82024F"/>
    <w:rsid w:val="7AD718AD"/>
    <w:rsid w:val="7B4C4049"/>
    <w:rsid w:val="7D272678"/>
    <w:rsid w:val="7E5751DF"/>
    <w:rsid w:val="7F60063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仿宋_GB2312" w:eastAsia="仿宋_GB2312" w:hAnsiTheme="minorHAnsi" w:cstheme="minorBidi"/>
      <w:bCs/>
      <w:kern w:val="2"/>
      <w:sz w:val="32"/>
      <w:szCs w:val="3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3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bCs w:val="0"/>
      <w:kern w:val="0"/>
      <w:sz w:val="24"/>
      <w:szCs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Hyperlink"/>
    <w:qFormat/>
    <w:uiPriority w:val="0"/>
    <w:rPr>
      <w:color w:val="0000FF"/>
      <w:u w:val="single"/>
    </w:rPr>
  </w:style>
  <w:style w:type="paragraph" w:customStyle="1" w:styleId="11">
    <w:name w:val="No Spacing_ad81b47b-6779-4c76-b471-79375858c8cb"/>
    <w:basedOn w:val="1"/>
    <w:qFormat/>
    <w:uiPriority w:val="1"/>
    <w:pPr>
      <w:ind w:firstLine="200" w:firstLineChars="200"/>
    </w:pPr>
  </w:style>
  <w:style w:type="character" w:customStyle="1" w:styleId="12">
    <w:name w:val="页眉 Char"/>
    <w:basedOn w:val="8"/>
    <w:link w:val="4"/>
    <w:qFormat/>
    <w:uiPriority w:val="0"/>
    <w:rPr>
      <w:rFonts w:ascii="仿宋_GB2312" w:eastAsia="仿宋_GB2312"/>
      <w:bCs/>
      <w:kern w:val="2"/>
      <w:sz w:val="18"/>
      <w:szCs w:val="18"/>
    </w:rPr>
  </w:style>
  <w:style w:type="character" w:customStyle="1" w:styleId="13">
    <w:name w:val="页脚 Char"/>
    <w:basedOn w:val="8"/>
    <w:link w:val="3"/>
    <w:qFormat/>
    <w:uiPriority w:val="0"/>
    <w:rPr>
      <w:rFonts w:ascii="仿宋_GB2312" w:eastAsia="仿宋_GB2312"/>
      <w:bCs/>
      <w:kern w:val="2"/>
      <w:sz w:val="18"/>
      <w:szCs w:val="18"/>
    </w:rPr>
  </w:style>
  <w:style w:type="paragraph" w:styleId="14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9D9E18A-A2A3-4941-8E89-E802BB57F8B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670</Words>
  <Characters>3819</Characters>
  <Lines>31</Lines>
  <Paragraphs>8</Paragraphs>
  <TotalTime>83</TotalTime>
  <ScaleCrop>false</ScaleCrop>
  <LinksUpToDate>false</LinksUpToDate>
  <CharactersWithSpaces>4481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2021-10-18T08:35:00Z</dcterms:created>
  <dc:creator>Administrator</dc:creator>
  <cp:lastModifiedBy>我爱我家（人力资源）</cp:lastModifiedBy>
  <cp:lastPrinted>2021-10-18T08:33:00Z</cp:lastPrinted>
  <dcterms:modified xsi:type="dcterms:W3CDTF">2022-02-08T13:50:56Z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D8C2930517A14F78B5D7F087F118D58F</vt:lpwstr>
  </property>
</Properties>
</file>